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5F7658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C659C1" w:rsidRDefault="00BD367C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E225A1">
        <w:rPr>
          <w:sz w:val="32"/>
          <w:szCs w:val="32"/>
        </w:rPr>
        <w:t>07.06</w:t>
      </w:r>
      <w:r w:rsidR="00F047CA">
        <w:rPr>
          <w:sz w:val="32"/>
          <w:szCs w:val="32"/>
        </w:rPr>
        <w:t>.2019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E225A1">
        <w:rPr>
          <w:sz w:val="32"/>
          <w:szCs w:val="32"/>
        </w:rPr>
        <w:t>24</w:t>
      </w: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Статьей 7.19 Кодекса Российской Федерации об административных правонарушениях предусмотрена ответственность за самовольное подключение и использование электрической, тепловой энергии, нефти или газа.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Газопроводы, нефтепроводы, энергетические сети представляют собой сложные технические сооружения, предназначенные для транспортировки соответственно горючих газов, нефти, нефтепродуктов, электроэнергии от места их добычи или производства к потребителям.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В условиях рыночной экономики электроэнергия представляет собой товар, который можно не только продать или купить, но также украсть, растратить или присвоить. Такие противоправные действия определяются одним обобщенным понятием - "хищение".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С точки зрения закона хищение представляет собой умышленное противоправное изъятие чужого имущества с целью обращения его в свою пользу или распоряжения им как своим собственным. Хищению электроэнергии способствует известная специфическая особенность данного товара, заключающаяся в том, что его производство, передача, распределение и приобретени</w:t>
      </w:r>
      <w:proofErr w:type="gramStart"/>
      <w:r w:rsidRPr="00E225A1">
        <w:rPr>
          <w:rFonts w:eastAsia="Calibri"/>
          <w:sz w:val="28"/>
          <w:szCs w:val="28"/>
          <w:lang w:eastAsia="en-US"/>
        </w:rPr>
        <w:t>е(</w:t>
      </w:r>
      <w:proofErr w:type="gramEnd"/>
      <w:r w:rsidRPr="00E225A1">
        <w:rPr>
          <w:rFonts w:eastAsia="Calibri"/>
          <w:sz w:val="28"/>
          <w:szCs w:val="28"/>
          <w:lang w:eastAsia="en-US"/>
        </w:rPr>
        <w:t>потребление) происходят одновременно. На всех указанных этапах данный товар нет возможности складировать (аккумулировать) и хранить. Завершающим этапом этого цикла является реализация электрической энергии ее потребителям.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Указанные особенности процесса производства, передачи и сбыта электроэнергии, а также наличие протяженных, разветвленных магистральных и распределительных электросетей сложной конфигурации создают благоприятные предпосылки для хищения электроэнергии.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Самовольное подключение к энергетическим и газораспределительным сетям и нефтепроводам запрещается.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При этом</w:t>
      </w:r>
      <w:proofErr w:type="gramStart"/>
      <w:r w:rsidRPr="00E225A1">
        <w:rPr>
          <w:rFonts w:eastAsia="Calibri"/>
          <w:sz w:val="28"/>
          <w:szCs w:val="28"/>
          <w:lang w:eastAsia="en-US"/>
        </w:rPr>
        <w:t>,</w:t>
      </w:r>
      <w:proofErr w:type="gramEnd"/>
      <w:r w:rsidRPr="00E225A1">
        <w:rPr>
          <w:rFonts w:eastAsia="Calibri"/>
          <w:sz w:val="28"/>
          <w:szCs w:val="28"/>
          <w:lang w:eastAsia="en-US"/>
        </w:rPr>
        <w:t xml:space="preserve"> под самовольными понимается подключение к энергетическим сетям, нефтепроводам и газопроводам без соответствующего разрешения уполномоченных органов государственного энергетического надзора, а также использование энергии и газа без разрешения соответственно </w:t>
      </w:r>
      <w:proofErr w:type="spellStart"/>
      <w:r w:rsidRPr="00E225A1">
        <w:rPr>
          <w:rFonts w:eastAsia="Calibri"/>
          <w:sz w:val="28"/>
          <w:szCs w:val="28"/>
          <w:lang w:eastAsia="en-US"/>
        </w:rPr>
        <w:t>энергоснабжающей</w:t>
      </w:r>
      <w:proofErr w:type="spellEnd"/>
      <w:r w:rsidRPr="00E225A1">
        <w:rPr>
          <w:rFonts w:eastAsia="Calibri"/>
          <w:sz w:val="28"/>
          <w:szCs w:val="28"/>
          <w:lang w:eastAsia="en-US"/>
        </w:rPr>
        <w:t xml:space="preserve"> или газоснабжающей организации.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 xml:space="preserve">Согласно Федеральному закону от 23 ноября 2009 г. № 261 - 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энергоресурсы подлежат обязательному учету с </w:t>
      </w:r>
      <w:r w:rsidRPr="00E225A1">
        <w:rPr>
          <w:rFonts w:eastAsia="Calibri"/>
          <w:sz w:val="28"/>
          <w:szCs w:val="28"/>
          <w:lang w:eastAsia="en-US"/>
        </w:rPr>
        <w:lastRenderedPageBreak/>
        <w:t>применением соответствующих приборов учета. Это требование распространяется на объекты, подключенные к электрическим сетям централизованного электроснабжения, системам централизованного теплоснабжения, водоснабжения и газоснабжения.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Субъективная сторона действий, предусмотренных комментируемой статьей, характеризуется умыслом.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Дела о самовольном подключении к энергетическим сетям, нефтепроводам, нефтепродуктопроводам и газопроводам, а равно о самовольном (</w:t>
      </w:r>
      <w:proofErr w:type="spellStart"/>
      <w:r w:rsidRPr="00E225A1">
        <w:rPr>
          <w:rFonts w:eastAsia="Calibri"/>
          <w:sz w:val="28"/>
          <w:szCs w:val="28"/>
          <w:lang w:eastAsia="en-US"/>
        </w:rPr>
        <w:t>безучетном</w:t>
      </w:r>
      <w:proofErr w:type="spellEnd"/>
      <w:r w:rsidRPr="00E225A1">
        <w:rPr>
          <w:rFonts w:eastAsia="Calibri"/>
          <w:sz w:val="28"/>
          <w:szCs w:val="28"/>
          <w:lang w:eastAsia="en-US"/>
        </w:rPr>
        <w:t>) использовании электрической, тепловой энергии, нефти, газа и нефтепродуктов рассматривают судьи (ч. 1 ст. 23. 1 КоАП РФ).</w:t>
      </w:r>
    </w:p>
    <w:p w:rsidR="00E225A1" w:rsidRPr="00E225A1" w:rsidRDefault="00E225A1" w:rsidP="00E225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5A1">
        <w:rPr>
          <w:rFonts w:eastAsia="Calibri"/>
          <w:sz w:val="28"/>
          <w:szCs w:val="28"/>
          <w:lang w:eastAsia="en-US"/>
        </w:rPr>
        <w:t>Протоколы об административных правонарушениях составляют должностные лица органов внутренних дел (полиции) (п. 1 ч. 2ст. 28. 3), а также в отношении должностных и юридических лиц - должностные лица Государственного энергетического надзора</w:t>
      </w:r>
      <w:r>
        <w:rPr>
          <w:rFonts w:eastAsia="Calibri"/>
          <w:sz w:val="28"/>
          <w:szCs w:val="28"/>
          <w:lang w:eastAsia="en-US"/>
        </w:rPr>
        <w:t xml:space="preserve"> (п. 38 ч. 2ст. 28. 3 КоАП РФ).</w:t>
      </w:r>
      <w:bookmarkStart w:id="0" w:name="_GoBack"/>
      <w:bookmarkEnd w:id="0"/>
    </w:p>
    <w:p w:rsidR="005728E7" w:rsidRPr="00331880" w:rsidRDefault="006D2A39" w:rsidP="006D2A39">
      <w:pPr>
        <w:jc w:val="center"/>
        <w:rPr>
          <w:strike/>
          <w:sz w:val="32"/>
          <w:szCs w:val="32"/>
        </w:rPr>
      </w:pPr>
      <w:r w:rsidRPr="006D2A39">
        <w:rPr>
          <w:sz w:val="28"/>
          <w:szCs w:val="28"/>
        </w:rPr>
        <w:t xml:space="preserve"> </w:t>
      </w:r>
    </w:p>
    <w:sectPr w:rsidR="005728E7" w:rsidRPr="00331880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58" w:rsidRDefault="005F7658" w:rsidP="00AC2A74">
      <w:r>
        <w:separator/>
      </w:r>
    </w:p>
  </w:endnote>
  <w:endnote w:type="continuationSeparator" w:id="0">
    <w:p w:rsidR="005F7658" w:rsidRDefault="005F7658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58" w:rsidRDefault="005F7658" w:rsidP="00AC2A74">
      <w:r>
        <w:separator/>
      </w:r>
    </w:p>
  </w:footnote>
  <w:footnote w:type="continuationSeparator" w:id="0">
    <w:p w:rsidR="005F7658" w:rsidRDefault="005F7658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3" w:rsidRPr="00311613" w:rsidRDefault="00311613" w:rsidP="00311613">
    <w:pPr>
      <w:pStyle w:val="a7"/>
    </w:pPr>
  </w:p>
  <w:p w:rsidR="00311613" w:rsidRDefault="00311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10"/>
  </w:num>
  <w:num w:numId="5">
    <w:abstractNumId w:val="12"/>
  </w:num>
  <w:num w:numId="6">
    <w:abstractNumId w:val="17"/>
  </w:num>
  <w:num w:numId="7">
    <w:abstractNumId w:val="4"/>
  </w:num>
  <w:num w:numId="8">
    <w:abstractNumId w:val="15"/>
  </w:num>
  <w:num w:numId="9">
    <w:abstractNumId w:val="16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20"/>
  </w:num>
  <w:num w:numId="14">
    <w:abstractNumId w:val="3"/>
  </w:num>
  <w:num w:numId="15">
    <w:abstractNumId w:val="14"/>
  </w:num>
  <w:num w:numId="16">
    <w:abstractNumId w:val="6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55FB7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658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5790"/>
    <w:rsid w:val="007242BF"/>
    <w:rsid w:val="00736AB7"/>
    <w:rsid w:val="00751461"/>
    <w:rsid w:val="0076258F"/>
    <w:rsid w:val="00770BB2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555AE"/>
    <w:rsid w:val="00874F50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39F3"/>
    <w:rsid w:val="00935381"/>
    <w:rsid w:val="00960F4C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225A1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47CA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905D-1240-4B11-B2C0-E8561857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52</cp:revision>
  <cp:lastPrinted>2019-05-28T05:21:00Z</cp:lastPrinted>
  <dcterms:created xsi:type="dcterms:W3CDTF">2016-07-27T09:49:00Z</dcterms:created>
  <dcterms:modified xsi:type="dcterms:W3CDTF">2019-06-07T02:25:00Z</dcterms:modified>
</cp:coreProperties>
</file>