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9E84C" w14:textId="77777777" w:rsidR="005037CE" w:rsidRDefault="005037CE" w:rsidP="00F521EF">
      <w:pPr>
        <w:tabs>
          <w:tab w:val="left" w:pos="-426"/>
          <w:tab w:val="right" w:pos="9354"/>
        </w:tabs>
        <w:rPr>
          <w:sz w:val="32"/>
          <w:szCs w:val="32"/>
        </w:rPr>
      </w:pPr>
    </w:p>
    <w:p w14:paraId="08455610" w14:textId="61FDC420" w:rsidR="003B3C14" w:rsidRDefault="00E9002D" w:rsidP="00F521EF">
      <w:pPr>
        <w:tabs>
          <w:tab w:val="left" w:pos="-426"/>
          <w:tab w:val="right" w:pos="9354"/>
        </w:tabs>
        <w:rPr>
          <w:sz w:val="32"/>
          <w:szCs w:val="32"/>
        </w:rPr>
      </w:pPr>
      <w:r>
        <w:rPr>
          <w:noProof/>
          <w:sz w:val="32"/>
          <w:szCs w:val="32"/>
        </w:rPr>
        <mc:AlternateContent>
          <mc:Choice Requires="wps">
            <w:drawing>
              <wp:inline distT="0" distB="0" distL="0" distR="0" wp14:anchorId="69086C99" wp14:editId="0A6E0892">
                <wp:extent cx="6385560" cy="1013460"/>
                <wp:effectExtent l="2540" t="2540" r="3175" b="190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385560"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F585B" w14:textId="77777777" w:rsidR="00823466" w:rsidRPr="00E9002D" w:rsidRDefault="00823466" w:rsidP="00823466">
                            <w:pPr>
                              <w:jc w:val="center"/>
                              <w:rPr>
                                <w:rFonts w:ascii="Algerian" w:hAnsi="Algerian" w:cs="Arial"/>
                                <w:color w:val="A603AB"/>
                                <w:sz w:val="72"/>
                                <w:szCs w:val="72"/>
                                <w14:shadow w14:blurRad="50800" w14:dist="38100" w14:dir="2700000" w14:sx="100000" w14:sy="100000" w14:kx="0" w14:ky="0" w14:algn="tl">
                                  <w14:srgbClr w14:val="000000">
                                    <w14:alpha w14:val="60000"/>
                                  </w14:srgbClr>
                                </w14:shadow>
                              </w:rPr>
                            </w:pPr>
                            <w:r w:rsidRPr="00E9002D">
                              <w:rPr>
                                <w:rFonts w:ascii="Arial" w:hAnsi="Arial" w:cs="Arial"/>
                                <w:color w:val="A603AB"/>
                                <w:sz w:val="56"/>
                                <w:szCs w:val="56"/>
                                <w14:shadow w14:blurRad="50800" w14:dist="38100" w14:dir="2700000" w14:sx="100000" w14:sy="100000" w14:kx="0" w14:ky="0" w14:algn="tl">
                                  <w14:srgbClr w14:val="000000">
                                    <w14:alpha w14:val="60000"/>
                                  </w14:srgbClr>
                                </w14:shadow>
                              </w:rPr>
                              <w:t>Федосихинский  вестник</w:t>
                            </w:r>
                          </w:p>
                        </w:txbxContent>
                      </wps:txbx>
                      <wps:bodyPr rot="0" vert="horz" wrap="square" lIns="91440" tIns="45720" rIns="91440" bIns="45720" anchor="t" anchorCtr="0" upright="1">
                        <a:spAutoFit/>
                      </wps:bodyPr>
                    </wps:wsp>
                  </a:graphicData>
                </a:graphic>
              </wp:inline>
            </w:drawing>
          </mc:Choice>
          <mc:Fallback>
            <w:pict>
              <v:shapetype w14:anchorId="69086C99" id="_x0000_t202" coordsize="21600,21600" o:spt="202" path="m,l,21600r21600,l21600,xe">
                <v:stroke joinstyle="miter"/>
                <v:path gradientshapeok="t" o:connecttype="rect"/>
              </v:shapetype>
              <v:shape id="WordArt 1" o:spid="_x0000_s1026" type="#_x0000_t202" style="width:502.8pt;height:7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Nyg6AEAALcDAAAOAAAAZHJzL2Uyb0RvYy54bWysU9uO0zAQfUfiHyy/0yTdtpSo6WrZVRHS&#10;cpF2+QDHcRKLxGPGbpPy9YydtlvgDfFi2TOTM+fMmWxux75jB4VOgyl4Nks5U0ZCpU1T8G/Puzdr&#10;zpwXphIdGFXwo3L8dvv61WawuZpDC12lkBGIcflgC956b/MkcbJVvXAzsMpQsgbshacnNkmFYiD0&#10;vkvmabpKBsDKIkjlHEUfpiTfRvy6VtJ/qWunPOsKTtx8PDGeZTiT7UbkDQrbanmiIf6BRS+0oaYX&#10;qAfhBduj/guq1xLBQe1nEvoE6lpLFTWQmiz9Q81TK6yKWmg4zl7G5P4frPx8eLJfkfnxPYxkYBTh&#10;7CPI744ZuG+FadQdIgytEhU1zvglHOk9Hy3ZmoVBJoN1+QkwGOByF6DL4RNUVCP2HiL8WGMfZkXq&#10;GfUkW44XK9TomaTg6ma9XK4oJSm3TNObdfQqEfn5a4vOf1DQs3ApOJLVEV0cHp0PbER+LgnNDOx0&#10;10W7O/NbgApDJLIPhCfqfixHqg4qSqiOpANh2h7adrq0gD85G2hzCu5+7AUqzrqPhib0LlsswqrF&#10;x2L5dk4PvM6U1xlhJEEV3HM2Xe/9tJ57i7ppqdPZkzua305HaS+sTrxpO6Li0yaH9bt+x6qX/237&#10;CwAA//8DAFBLAwQUAAYACAAAACEANHSuxdoAAAAGAQAADwAAAGRycy9kb3ducmV2LnhtbEyPT0/D&#10;MAzF70h8h8hI3FgypFZQmk4TfyQOXBjl7jWmrWicqvHW7tuTcYGL9axnvfdzuVn8oI40xT6whfXK&#10;gCJuguu5tVB/vNzcgYqC7HAITBZOFGFTXV6UWLgw8zsdd9KqFMKxQAudyFhoHZuOPMZVGImT9xUm&#10;j5LWqdVuwjmF+0HfGpNrjz2nhg5Heuyo+d4dvAURt12f6mcfXz+Xt6e5M02GtbXXV8v2AZTQIn/H&#10;cMZP6FAlpn04sItqsJAekd959ozJclD7pLL7HHRV6v/41Q8AAAD//wMAUEsBAi0AFAAGAAgAAAAh&#10;ALaDOJL+AAAA4QEAABMAAAAAAAAAAAAAAAAAAAAAAFtDb250ZW50X1R5cGVzXS54bWxQSwECLQAU&#10;AAYACAAAACEAOP0h/9YAAACUAQAACwAAAAAAAAAAAAAAAAAvAQAAX3JlbHMvLnJlbHNQSwECLQAU&#10;AAYACAAAACEAjPTcoOgBAAC3AwAADgAAAAAAAAAAAAAAAAAuAgAAZHJzL2Uyb0RvYy54bWxQSwEC&#10;LQAUAAYACAAAACEANHSuxdoAAAAGAQAADwAAAAAAAAAAAAAAAABCBAAAZHJzL2Rvd25yZXYueG1s&#10;UEsFBgAAAAAEAAQA8wAAAEkFAAAAAA==&#10;" filled="f" stroked="f">
                <o:lock v:ext="edit" shapetype="t"/>
                <v:textbox style="mso-fit-shape-to-text:t">
                  <w:txbxContent>
                    <w:p w14:paraId="0DDF585B" w14:textId="77777777" w:rsidR="00823466" w:rsidRPr="00E9002D" w:rsidRDefault="00823466" w:rsidP="00823466">
                      <w:pPr>
                        <w:jc w:val="center"/>
                        <w:rPr>
                          <w:rFonts w:ascii="Algerian" w:hAnsi="Algerian" w:cs="Arial"/>
                          <w:color w:val="A603AB"/>
                          <w:sz w:val="72"/>
                          <w:szCs w:val="72"/>
                          <w14:shadow w14:blurRad="50800" w14:dist="38100" w14:dir="2700000" w14:sx="100000" w14:sy="100000" w14:kx="0" w14:ky="0" w14:algn="tl">
                            <w14:srgbClr w14:val="000000">
                              <w14:alpha w14:val="60000"/>
                            </w14:srgbClr>
                          </w14:shadow>
                        </w:rPr>
                      </w:pPr>
                      <w:r w:rsidRPr="00E9002D">
                        <w:rPr>
                          <w:rFonts w:ascii="Arial" w:hAnsi="Arial" w:cs="Arial"/>
                          <w:color w:val="A603AB"/>
                          <w:sz w:val="56"/>
                          <w:szCs w:val="56"/>
                          <w14:shadow w14:blurRad="50800" w14:dist="38100" w14:dir="2700000" w14:sx="100000" w14:sy="100000" w14:kx="0" w14:ky="0" w14:algn="tl">
                            <w14:srgbClr w14:val="000000">
                              <w14:alpha w14:val="60000"/>
                            </w14:srgbClr>
                          </w14:shadow>
                        </w:rPr>
                        <w:t>Федосихинский  вестник</w:t>
                      </w:r>
                    </w:p>
                  </w:txbxContent>
                </v:textbox>
                <w10:anchorlock/>
              </v:shape>
            </w:pict>
          </mc:Fallback>
        </mc:AlternateContent>
      </w:r>
    </w:p>
    <w:p w14:paraId="670363E0" w14:textId="57B202AB" w:rsidR="008F1529" w:rsidRPr="00874DED" w:rsidRDefault="00FD0D45" w:rsidP="00874DED">
      <w:pPr>
        <w:widowControl w:val="0"/>
        <w:spacing w:line="360" w:lineRule="exact"/>
        <w:ind w:right="-1"/>
        <w:jc w:val="right"/>
        <w:rPr>
          <w:bCs/>
          <w:color w:val="000000"/>
          <w:spacing w:val="9"/>
        </w:rPr>
      </w:pPr>
      <w:r>
        <w:rPr>
          <w:bCs/>
          <w:color w:val="000000"/>
          <w:spacing w:val="9"/>
        </w:rPr>
        <w:t>От</w:t>
      </w:r>
      <w:r w:rsidR="002F57AA">
        <w:rPr>
          <w:bCs/>
          <w:color w:val="000000"/>
          <w:spacing w:val="9"/>
        </w:rPr>
        <w:t xml:space="preserve"> </w:t>
      </w:r>
      <w:r w:rsidR="00DB7CB9">
        <w:rPr>
          <w:bCs/>
          <w:color w:val="000000"/>
          <w:spacing w:val="9"/>
        </w:rPr>
        <w:t>25.12</w:t>
      </w:r>
      <w:r w:rsidR="00571C40">
        <w:rPr>
          <w:bCs/>
          <w:color w:val="000000"/>
          <w:spacing w:val="9"/>
        </w:rPr>
        <w:t>.2023 г.</w:t>
      </w:r>
      <w:r w:rsidR="00604538">
        <w:rPr>
          <w:bCs/>
          <w:color w:val="000000"/>
          <w:spacing w:val="9"/>
        </w:rPr>
        <w:t xml:space="preserve"> </w:t>
      </w:r>
      <w:r w:rsidR="00752830">
        <w:rPr>
          <w:bCs/>
          <w:color w:val="000000"/>
          <w:spacing w:val="9"/>
        </w:rPr>
        <w:t xml:space="preserve"> </w:t>
      </w:r>
      <w:r w:rsidR="00F760D6">
        <w:rPr>
          <w:bCs/>
          <w:color w:val="000000"/>
          <w:spacing w:val="9"/>
        </w:rPr>
        <w:t xml:space="preserve"> </w:t>
      </w:r>
      <w:r w:rsidR="00604538">
        <w:rPr>
          <w:bCs/>
          <w:color w:val="000000"/>
          <w:spacing w:val="9"/>
        </w:rPr>
        <w:t xml:space="preserve">  № </w:t>
      </w:r>
      <w:r w:rsidR="00571C40">
        <w:rPr>
          <w:bCs/>
          <w:color w:val="000000"/>
          <w:spacing w:val="9"/>
        </w:rPr>
        <w:t xml:space="preserve"> </w:t>
      </w:r>
      <w:r w:rsidR="00DB7CB9">
        <w:rPr>
          <w:bCs/>
          <w:color w:val="000000"/>
          <w:spacing w:val="9"/>
        </w:rPr>
        <w:t>6</w:t>
      </w:r>
      <w:r w:rsidR="00621310">
        <w:rPr>
          <w:bCs/>
          <w:color w:val="000000"/>
          <w:spacing w:val="9"/>
        </w:rPr>
        <w:t>1</w:t>
      </w:r>
    </w:p>
    <w:p w14:paraId="081B6DD5" w14:textId="77777777" w:rsidR="008F1529" w:rsidRDefault="008F1529" w:rsidP="00A73C0F">
      <w:pPr>
        <w:widowControl w:val="0"/>
        <w:spacing w:line="360" w:lineRule="exact"/>
        <w:ind w:right="-1"/>
        <w:jc w:val="center"/>
        <w:rPr>
          <w:b/>
          <w:bCs/>
          <w:color w:val="000000"/>
          <w:spacing w:val="9"/>
          <w:sz w:val="28"/>
          <w:szCs w:val="28"/>
        </w:rPr>
      </w:pPr>
    </w:p>
    <w:p w14:paraId="1F51359C" w14:textId="77777777" w:rsidR="008F1529" w:rsidRPr="00527144" w:rsidRDefault="00874DED" w:rsidP="00874DED">
      <w:pPr>
        <w:widowControl w:val="0"/>
        <w:spacing w:line="360" w:lineRule="exact"/>
        <w:ind w:right="-1"/>
        <w:jc w:val="center"/>
        <w:rPr>
          <w:b/>
          <w:bCs/>
          <w:color w:val="000000"/>
          <w:spacing w:val="9"/>
          <w:sz w:val="32"/>
          <w:szCs w:val="32"/>
        </w:rPr>
      </w:pPr>
      <w:r w:rsidRPr="00527144">
        <w:rPr>
          <w:b/>
          <w:bCs/>
          <w:color w:val="000000"/>
          <w:spacing w:val="9"/>
          <w:sz w:val="32"/>
          <w:szCs w:val="32"/>
        </w:rPr>
        <w:t>АДМИНИСТРАЦИЯ  ФЕДОСИХИНСКОГО  СЕЛЬСОВЕТА</w:t>
      </w:r>
    </w:p>
    <w:p w14:paraId="0982621D" w14:textId="77777777" w:rsidR="00874DED" w:rsidRDefault="00874DED" w:rsidP="00874DED">
      <w:pPr>
        <w:widowControl w:val="0"/>
        <w:spacing w:line="360" w:lineRule="exact"/>
        <w:ind w:right="-1"/>
        <w:jc w:val="center"/>
        <w:rPr>
          <w:b/>
          <w:bCs/>
          <w:color w:val="000000"/>
          <w:spacing w:val="9"/>
          <w:sz w:val="32"/>
          <w:szCs w:val="32"/>
        </w:rPr>
      </w:pPr>
      <w:r w:rsidRPr="00527144">
        <w:rPr>
          <w:b/>
          <w:bCs/>
          <w:color w:val="000000"/>
          <w:spacing w:val="9"/>
          <w:sz w:val="32"/>
          <w:szCs w:val="32"/>
        </w:rPr>
        <w:t>КОЧЕНЁВСКОГО  РАЙОНА  НОВОСИБИРСКОЙ  ОБЛАСТИ</w:t>
      </w:r>
    </w:p>
    <w:p w14:paraId="1C5A423E" w14:textId="661D2FCF" w:rsidR="00AD6179" w:rsidRPr="005037CE" w:rsidRDefault="000845D9" w:rsidP="00565751">
      <w:pPr>
        <w:widowControl w:val="0"/>
        <w:spacing w:line="360" w:lineRule="exact"/>
        <w:ind w:right="-1"/>
        <w:rPr>
          <w:sz w:val="28"/>
          <w:szCs w:val="28"/>
        </w:rPr>
      </w:pPr>
      <w:r>
        <w:rPr>
          <w:b/>
          <w:bCs/>
          <w:color w:val="000000"/>
          <w:spacing w:val="9"/>
          <w:sz w:val="32"/>
          <w:szCs w:val="32"/>
        </w:rPr>
        <w:t xml:space="preserve"> </w:t>
      </w:r>
    </w:p>
    <w:p w14:paraId="0A528608" w14:textId="77777777" w:rsidR="00DB7CB9" w:rsidRPr="00E51A68" w:rsidRDefault="00621310" w:rsidP="00DB7CB9">
      <w:pPr>
        <w:shd w:val="clear" w:color="auto" w:fill="FFFFFF"/>
        <w:spacing w:after="100" w:afterAutospacing="1"/>
        <w:jc w:val="center"/>
        <w:rPr>
          <w:rFonts w:ascii="Arial" w:hAnsi="Arial" w:cs="Arial"/>
          <w:b/>
          <w:bCs/>
          <w:color w:val="333333"/>
          <w:sz w:val="36"/>
          <w:szCs w:val="36"/>
        </w:rPr>
      </w:pPr>
      <w:r>
        <w:rPr>
          <w:sz w:val="28"/>
          <w:szCs w:val="28"/>
        </w:rPr>
        <w:t xml:space="preserve"> </w:t>
      </w:r>
      <w:r w:rsidR="00DB7CB9">
        <w:rPr>
          <w:rFonts w:ascii="Arial" w:hAnsi="Arial" w:cs="Arial"/>
          <w:b/>
          <w:bCs/>
          <w:color w:val="333333"/>
          <w:sz w:val="36"/>
          <w:szCs w:val="36"/>
        </w:rPr>
        <w:t>Ответственность за неуважение к суду</w:t>
      </w:r>
    </w:p>
    <w:p w14:paraId="1AEC93EF" w14:textId="77777777" w:rsidR="00DB7CB9" w:rsidRDefault="00DB7CB9" w:rsidP="00DB7CB9">
      <w:pPr>
        <w:shd w:val="clear" w:color="auto" w:fill="FFFFFF"/>
        <w:spacing w:after="100" w:afterAutospacing="1"/>
        <w:jc w:val="both"/>
        <w:rPr>
          <w:rFonts w:ascii="Roboto" w:hAnsi="Roboto"/>
          <w:color w:val="333333"/>
        </w:rPr>
      </w:pPr>
      <w:r>
        <w:rPr>
          <w:rFonts w:ascii="Roboto" w:hAnsi="Roboto"/>
          <w:color w:val="333333"/>
        </w:rPr>
        <w:t>Статьей 297 УК РФ предусмотрена уголовная ответственность за неуважение к суду, выразившееся в оскорблении участников судебного разбирательства, в том числе оскорблении судьи, присяжного заседателя или иного лица, участвующего в отправлении правосудия.</w:t>
      </w:r>
      <w:r>
        <w:rPr>
          <w:rFonts w:ascii="Roboto" w:hAnsi="Roboto"/>
          <w:color w:val="333333"/>
        </w:rPr>
        <w:br/>
      </w:r>
      <w:r>
        <w:rPr>
          <w:rFonts w:ascii="Roboto" w:hAnsi="Roboto"/>
          <w:color w:val="333333"/>
        </w:rPr>
        <w:br/>
        <w:t>Согласно положениям указанной нормы уголовного закона, под оскорблением судьи и иного лица, участвующего в рассмотрении дела, признаются вербальные невербальные действия, выражаемые в неприличной форме.</w:t>
      </w:r>
      <w:r>
        <w:rPr>
          <w:rFonts w:ascii="Roboto" w:hAnsi="Roboto"/>
          <w:color w:val="333333"/>
        </w:rPr>
        <w:br/>
      </w:r>
      <w:r>
        <w:rPr>
          <w:rFonts w:ascii="Roboto" w:hAnsi="Roboto"/>
          <w:color w:val="333333"/>
        </w:rPr>
        <w:br/>
        <w:t>К ним могут быть отнесены:</w:t>
      </w:r>
      <w:r>
        <w:rPr>
          <w:rFonts w:ascii="Roboto" w:hAnsi="Roboto"/>
          <w:color w:val="333333"/>
        </w:rPr>
        <w:br/>
        <w:t> </w:t>
      </w:r>
      <w:r>
        <w:rPr>
          <w:rFonts w:ascii="MS Gothic" w:eastAsia="MS Gothic" w:hAnsi="MS Gothic" w:cs="MS Gothic" w:hint="eastAsia"/>
          <w:color w:val="333333"/>
        </w:rPr>
        <w:t>⁃</w:t>
      </w:r>
      <w:r>
        <w:rPr>
          <w:color w:val="333333"/>
        </w:rPr>
        <w:t xml:space="preserve"> </w:t>
      </w:r>
      <w:r>
        <w:rPr>
          <w:rFonts w:ascii="Tahoma" w:hAnsi="Tahoma" w:cs="Tahoma"/>
          <w:color w:val="333333"/>
        </w:rPr>
        <w:t>﻿﻿</w:t>
      </w:r>
      <w:r>
        <w:rPr>
          <w:color w:val="333333"/>
        </w:rPr>
        <w:t>неприличные высказыван</w:t>
      </w:r>
      <w:r>
        <w:rPr>
          <w:rFonts w:ascii="Roboto" w:hAnsi="Roboto"/>
          <w:color w:val="333333"/>
        </w:rPr>
        <w:t>ия, действия, жесты, направленные на унижение чести и достоинства участников судебного разбирательства, а также подрыв авторитета судебной власти;</w:t>
      </w:r>
      <w:r>
        <w:rPr>
          <w:rFonts w:ascii="Roboto" w:hAnsi="Roboto"/>
          <w:color w:val="333333"/>
        </w:rPr>
        <w:br/>
        <w:t> </w:t>
      </w:r>
      <w:r>
        <w:rPr>
          <w:rFonts w:ascii="MS Gothic" w:eastAsia="MS Gothic" w:hAnsi="MS Gothic" w:cs="MS Gothic" w:hint="eastAsia"/>
          <w:color w:val="333333"/>
        </w:rPr>
        <w:t>⁃</w:t>
      </w:r>
      <w:r>
        <w:rPr>
          <w:color w:val="333333"/>
        </w:rPr>
        <w:t xml:space="preserve"> </w:t>
      </w:r>
      <w:r>
        <w:rPr>
          <w:rFonts w:ascii="Tahoma" w:hAnsi="Tahoma" w:cs="Tahoma"/>
          <w:color w:val="333333"/>
        </w:rPr>
        <w:t>﻿﻿</w:t>
      </w:r>
      <w:r>
        <w:rPr>
          <w:color w:val="333333"/>
        </w:rPr>
        <w:t>оскорбления, выраженные в устной форме, в том числе с использованием нецензурной лексики;</w:t>
      </w:r>
      <w:r>
        <w:rPr>
          <w:color w:val="333333"/>
        </w:rPr>
        <w:br/>
        <w:t> </w:t>
      </w:r>
      <w:r>
        <w:rPr>
          <w:rFonts w:ascii="MS Gothic" w:eastAsia="MS Gothic" w:hAnsi="MS Gothic" w:cs="MS Gothic" w:hint="eastAsia"/>
          <w:color w:val="333333"/>
        </w:rPr>
        <w:t>⁃</w:t>
      </w:r>
      <w:r>
        <w:rPr>
          <w:color w:val="333333"/>
        </w:rPr>
        <w:t xml:space="preserve"> </w:t>
      </w:r>
      <w:r>
        <w:rPr>
          <w:rFonts w:ascii="Tahoma" w:hAnsi="Tahoma" w:cs="Tahoma"/>
          <w:color w:val="333333"/>
        </w:rPr>
        <w:t>﻿﻿</w:t>
      </w:r>
      <w:r>
        <w:rPr>
          <w:color w:val="333333"/>
        </w:rPr>
        <w:t>в письмен</w:t>
      </w:r>
      <w:r>
        <w:rPr>
          <w:rFonts w:ascii="Roboto" w:hAnsi="Roboto"/>
          <w:color w:val="333333"/>
        </w:rPr>
        <w:t>ной форме (записки, письма, иные документы);</w:t>
      </w:r>
      <w:r>
        <w:rPr>
          <w:rFonts w:ascii="Roboto" w:hAnsi="Roboto"/>
          <w:color w:val="333333"/>
        </w:rPr>
        <w:br/>
        <w:t> </w:t>
      </w:r>
      <w:r>
        <w:rPr>
          <w:rFonts w:ascii="MS Gothic" w:eastAsia="MS Gothic" w:hAnsi="MS Gothic" w:cs="MS Gothic" w:hint="eastAsia"/>
          <w:color w:val="333333"/>
        </w:rPr>
        <w:t>⁃</w:t>
      </w:r>
      <w:r>
        <w:rPr>
          <w:color w:val="333333"/>
        </w:rPr>
        <w:t xml:space="preserve"> </w:t>
      </w:r>
      <w:r>
        <w:rPr>
          <w:rFonts w:ascii="Tahoma" w:hAnsi="Tahoma" w:cs="Tahoma"/>
          <w:color w:val="333333"/>
        </w:rPr>
        <w:t>﻿﻿</w:t>
      </w:r>
      <w:r>
        <w:rPr>
          <w:color w:val="333333"/>
        </w:rPr>
        <w:t>в виде оскорбительных рисунков и др.</w:t>
      </w:r>
      <w:r>
        <w:rPr>
          <w:color w:val="333333"/>
        </w:rPr>
        <w:br/>
        <w:t> </w:t>
      </w:r>
      <w:r>
        <w:rPr>
          <w:color w:val="333333"/>
        </w:rPr>
        <w:br/>
        <w:t>Уголовная ответственность по ст. 297 УК предусматривает наказание в виде штрафа или в размере заработной платы или иного дохода осужденного либо обязательных работ либ</w:t>
      </w:r>
      <w:r>
        <w:rPr>
          <w:rFonts w:ascii="Roboto" w:hAnsi="Roboto"/>
          <w:color w:val="333333"/>
        </w:rPr>
        <w:t>о исправительных работ либо ареста на срок до четырех месяцев (ч. 1) до 6 мес. (по ч.2).</w:t>
      </w:r>
    </w:p>
    <w:p w14:paraId="00F4060E" w14:textId="77777777" w:rsidR="00DB7CB9" w:rsidRDefault="00DB7CB9" w:rsidP="00DB7CB9">
      <w:pPr>
        <w:tabs>
          <w:tab w:val="left" w:pos="8400"/>
        </w:tabs>
        <w:spacing w:after="100" w:afterAutospacing="1"/>
        <w:jc w:val="both"/>
      </w:pPr>
    </w:p>
    <w:p w14:paraId="5941B89D" w14:textId="77777777" w:rsidR="00DB7CB9" w:rsidRDefault="00DB7CB9" w:rsidP="00DB7CB9">
      <w:pPr>
        <w:shd w:val="clear" w:color="auto" w:fill="FFFFFF"/>
        <w:spacing w:after="100" w:afterAutospacing="1"/>
      </w:pPr>
    </w:p>
    <w:p w14:paraId="49543C19" w14:textId="77777777" w:rsidR="00DB7CB9" w:rsidRDefault="00DB7CB9" w:rsidP="00DB7CB9">
      <w:pPr>
        <w:shd w:val="clear" w:color="auto" w:fill="FFFFFF"/>
        <w:spacing w:after="100" w:afterAutospacing="1"/>
        <w:jc w:val="center"/>
        <w:rPr>
          <w:rFonts w:ascii="Arial" w:hAnsi="Arial" w:cs="Arial"/>
          <w:b/>
          <w:bCs/>
          <w:color w:val="333333"/>
          <w:sz w:val="36"/>
          <w:szCs w:val="36"/>
        </w:rPr>
      </w:pPr>
      <w:r>
        <w:rPr>
          <w:rFonts w:ascii="Arial" w:hAnsi="Arial" w:cs="Arial"/>
          <w:b/>
          <w:bCs/>
          <w:color w:val="333333"/>
          <w:sz w:val="36"/>
          <w:szCs w:val="36"/>
        </w:rPr>
        <w:t>Изменен порядок трудоустройства несовершеннолетних в возрасте от 14 до 18 лет</w:t>
      </w:r>
    </w:p>
    <w:p w14:paraId="3F92557C" w14:textId="77777777" w:rsidR="00DB7CB9" w:rsidRDefault="00DB7CB9" w:rsidP="00DB7CB9">
      <w:pPr>
        <w:shd w:val="clear" w:color="auto" w:fill="FFFFFF"/>
        <w:spacing w:after="100" w:afterAutospacing="1"/>
        <w:ind w:firstLine="708"/>
        <w:jc w:val="both"/>
        <w:rPr>
          <w:rFonts w:ascii="Roboto" w:hAnsi="Roboto"/>
          <w:color w:val="333333"/>
        </w:rPr>
      </w:pPr>
      <w:r>
        <w:rPr>
          <w:rFonts w:ascii="Roboto" w:hAnsi="Roboto"/>
          <w:color w:val="333333"/>
        </w:rPr>
        <w:t>Федеральным Законом от 13.06.2023 № 259-ФЗ внесены изменения в порядок трудоустройства несовершеннолетних в возрасте от 14 до 18 лет.</w:t>
      </w:r>
    </w:p>
    <w:p w14:paraId="6BE65E0C" w14:textId="77777777" w:rsidR="00DB7CB9" w:rsidRDefault="00DB7CB9" w:rsidP="00DB7CB9">
      <w:pPr>
        <w:shd w:val="clear" w:color="auto" w:fill="FFFFFF"/>
        <w:spacing w:after="100" w:afterAutospacing="1"/>
        <w:jc w:val="both"/>
        <w:rPr>
          <w:rFonts w:ascii="Roboto" w:hAnsi="Roboto"/>
          <w:color w:val="333333"/>
        </w:rPr>
      </w:pPr>
      <w:r>
        <w:rPr>
          <w:rFonts w:ascii="Roboto" w:hAnsi="Roboto"/>
          <w:color w:val="333333"/>
        </w:rPr>
        <w:t>Исключено требование о необходимости получения согласия органа опеки и попечительства для заключения трудового договора с подростком, достигшим возраста 14 лет. Теперь для этого достаточно письменного согласия одного из родителей (попечителя).</w:t>
      </w:r>
    </w:p>
    <w:p w14:paraId="7FB2D0B1" w14:textId="77777777" w:rsidR="00DB7CB9" w:rsidRDefault="00DB7CB9" w:rsidP="00DB7CB9">
      <w:pPr>
        <w:shd w:val="clear" w:color="auto" w:fill="FFFFFF"/>
        <w:spacing w:after="100" w:afterAutospacing="1"/>
        <w:jc w:val="both"/>
        <w:rPr>
          <w:rFonts w:ascii="Roboto" w:hAnsi="Roboto"/>
          <w:color w:val="333333"/>
        </w:rPr>
      </w:pPr>
      <w:r>
        <w:rPr>
          <w:rFonts w:ascii="Roboto" w:hAnsi="Roboto"/>
          <w:color w:val="333333"/>
        </w:rPr>
        <w:t>При этом трудоустройство достигших 14 лет детей-сирот и детей, оставшихся без попечения родителей, осуществляется с письменного согласия органа опеки и попечительства или иного законного представителя.</w:t>
      </w:r>
    </w:p>
    <w:p w14:paraId="09FD0A85" w14:textId="77777777" w:rsidR="00DB7CB9" w:rsidRDefault="00DB7CB9" w:rsidP="00DB7CB9">
      <w:pPr>
        <w:tabs>
          <w:tab w:val="left" w:pos="8400"/>
        </w:tabs>
        <w:spacing w:after="100" w:afterAutospacing="1"/>
        <w:jc w:val="both"/>
      </w:pPr>
    </w:p>
    <w:p w14:paraId="0D2FF9E0" w14:textId="77777777" w:rsidR="00DB7CB9" w:rsidRDefault="00DB7CB9" w:rsidP="00DB7CB9">
      <w:pPr>
        <w:shd w:val="clear" w:color="auto" w:fill="FFFFFF"/>
        <w:spacing w:after="100" w:afterAutospacing="1"/>
      </w:pPr>
    </w:p>
    <w:p w14:paraId="0491BC1A" w14:textId="77777777" w:rsidR="00DB7CB9" w:rsidRPr="00E51A68" w:rsidRDefault="00DB7CB9" w:rsidP="00DB7CB9">
      <w:pPr>
        <w:shd w:val="clear" w:color="auto" w:fill="FFFFFF"/>
        <w:spacing w:after="100" w:afterAutospacing="1"/>
        <w:jc w:val="center"/>
        <w:rPr>
          <w:b/>
          <w:bCs/>
          <w:color w:val="333333"/>
          <w:sz w:val="40"/>
          <w:szCs w:val="40"/>
        </w:rPr>
      </w:pPr>
      <w:r w:rsidRPr="00E51A68">
        <w:rPr>
          <w:b/>
          <w:bCs/>
          <w:color w:val="333333"/>
          <w:sz w:val="40"/>
          <w:szCs w:val="40"/>
        </w:rPr>
        <w:t>О запрете выращивать отдельные виды растений</w:t>
      </w:r>
    </w:p>
    <w:p w14:paraId="65E9EDFC" w14:textId="77777777" w:rsidR="00DB7CB9" w:rsidRPr="00E51A68" w:rsidRDefault="00DB7CB9" w:rsidP="00DB7CB9">
      <w:pPr>
        <w:shd w:val="clear" w:color="auto" w:fill="FFFFFF"/>
        <w:spacing w:after="100" w:afterAutospacing="1"/>
        <w:ind w:firstLine="708"/>
        <w:jc w:val="both"/>
        <w:rPr>
          <w:color w:val="333333"/>
        </w:rPr>
      </w:pPr>
      <w:r w:rsidRPr="00E51A68">
        <w:rPr>
          <w:color w:val="333333"/>
        </w:rPr>
        <w:t>На территории Российской Федерации запрещено выращивать растения</w:t>
      </w:r>
      <w:r w:rsidRPr="00E51A68">
        <w:rPr>
          <w:color w:val="333333"/>
          <w:vertAlign w:val="subscript"/>
        </w:rPr>
        <w:t> </w:t>
      </w:r>
      <w:r w:rsidRPr="00E51A68">
        <w:rPr>
          <w:color w:val="333333"/>
        </w:rPr>
        <w:t>содержащие наркотические средства, психотропные вещества либо их прекурсоры. Перечень таких растений, подлежащих контролю, утвержден Постановлением Правительства РФ от 27.11.2010 № 934. В их число включены: голубой лотос, мак снотворный, шалфей предсказательный, ибога, кат, конопля, роза гавайская, эфедра, грибы любого вида, содержащие псилоцин и др.</w:t>
      </w:r>
    </w:p>
    <w:p w14:paraId="5A5BD3C2" w14:textId="77777777" w:rsidR="00DB7CB9" w:rsidRPr="00E51A68" w:rsidRDefault="00DB7CB9" w:rsidP="00DB7CB9">
      <w:pPr>
        <w:shd w:val="clear" w:color="auto" w:fill="FFFFFF"/>
        <w:spacing w:after="100" w:afterAutospacing="1"/>
        <w:jc w:val="both"/>
        <w:rPr>
          <w:color w:val="333333"/>
        </w:rPr>
      </w:pPr>
      <w:r w:rsidRPr="00E51A68">
        <w:rPr>
          <w:color w:val="333333"/>
        </w:rPr>
        <w:t>Незаконное культивирование в крупном размере и особо крупном размере растений, содержащих наркотические средства или психотропные вещества, либо их прекурсоры влечет уголовную ответственность по ст. 231 УК РФ. Наказание предусмотрено в виде штрафа в размере до 300 тысяч рублей или в размере заработной платы или иного дохода осужденного за период до 2 лет, либо обязательными работами на срок до 480 часов, либо ограничением свободы на срок до 2 лет, либо лишением свободы на срок до 8 лет с возможным ограничением свободы на срок до 2 лет.</w:t>
      </w:r>
    </w:p>
    <w:p w14:paraId="0FD792F2" w14:textId="77777777" w:rsidR="00DB7CB9" w:rsidRPr="00E51A68" w:rsidRDefault="00DB7CB9" w:rsidP="00DB7CB9">
      <w:pPr>
        <w:shd w:val="clear" w:color="auto" w:fill="FFFFFF"/>
        <w:spacing w:after="100" w:afterAutospacing="1"/>
        <w:jc w:val="both"/>
        <w:rPr>
          <w:color w:val="333333"/>
        </w:rPr>
      </w:pPr>
      <w:r w:rsidRPr="00E51A68">
        <w:rPr>
          <w:color w:val="333333"/>
        </w:rPr>
        <w:t>Крупный и особо крупный размеры культивирования растений, содержащих наркотические средства или психотропные вещества либо их прекурсоры, утверждены Правительством Российской Федерации. К примеру, при культивировании конопли крупным признается культивирование от 20 растений, особо крупным - от 330 растений, мака снотворного и других видов мака соответственно от 10 и от 200 растений. Виды кактуса, содержащие мескалин, (независимо от фазы развития растения) при наличии на земельном участке в количестве, превышающем 2 штуки будет считаться в крупном размере и от 10 в особо крупном размере, кокаиновый куст - соответственно от 4 растений и от 20 растений.</w:t>
      </w:r>
    </w:p>
    <w:p w14:paraId="5C2CFCBE" w14:textId="77777777" w:rsidR="00DB7CB9" w:rsidRPr="00E51A68" w:rsidRDefault="00DB7CB9" w:rsidP="00DB7CB9">
      <w:pPr>
        <w:shd w:val="clear" w:color="auto" w:fill="FFFFFF"/>
        <w:spacing w:after="100" w:afterAutospacing="1"/>
        <w:jc w:val="both"/>
        <w:rPr>
          <w:color w:val="333333"/>
        </w:rPr>
      </w:pPr>
      <w:r w:rsidRPr="00E51A68">
        <w:rPr>
          <w:color w:val="333333"/>
        </w:rPr>
        <w:t>При наличии на участке запрещенных растений в меньшем количестве возможно привлечение к административной ответственности. Так, по ст. 10.5.1 КоАП РФ незаконное культивирование растений, содержащих наркотические средства или психотропные вещества либо их прекурсоры влечет наложение административного штрафа: на граждан в размере от 3 тысяч до 5 тысяч рублей или административный арест до 15 суток, на юридических лиц - от 100 тысяч до 300 тысяч рублей.</w:t>
      </w:r>
    </w:p>
    <w:p w14:paraId="345B3A79" w14:textId="77777777" w:rsidR="00DB7CB9" w:rsidRDefault="00DB7CB9" w:rsidP="00DB7CB9">
      <w:pPr>
        <w:shd w:val="clear" w:color="auto" w:fill="FFFFFF"/>
        <w:spacing w:after="100" w:afterAutospacing="1"/>
        <w:jc w:val="center"/>
        <w:rPr>
          <w:rFonts w:ascii="Arial" w:hAnsi="Arial" w:cs="Arial"/>
          <w:b/>
          <w:bCs/>
          <w:color w:val="333333"/>
          <w:sz w:val="40"/>
          <w:szCs w:val="40"/>
        </w:rPr>
      </w:pPr>
      <w:r w:rsidRPr="00E51A68">
        <w:rPr>
          <w:rFonts w:ascii="Arial" w:hAnsi="Arial" w:cs="Arial"/>
          <w:b/>
          <w:bCs/>
          <w:color w:val="333333"/>
          <w:sz w:val="40"/>
          <w:szCs w:val="40"/>
        </w:rPr>
        <w:t>Увеличены размеры социальных налоговых вычетов по расходам на образование и лечение</w:t>
      </w:r>
    </w:p>
    <w:p w14:paraId="2ADF0123" w14:textId="77777777" w:rsidR="00DB7CB9" w:rsidRPr="00E51A68" w:rsidRDefault="00DB7CB9" w:rsidP="00DB7CB9">
      <w:pPr>
        <w:shd w:val="clear" w:color="auto" w:fill="FFFFFF"/>
        <w:spacing w:after="100" w:afterAutospacing="1"/>
        <w:ind w:firstLine="708"/>
        <w:jc w:val="both"/>
        <w:rPr>
          <w:rFonts w:ascii="Arial" w:hAnsi="Arial" w:cs="Arial"/>
          <w:b/>
          <w:bCs/>
          <w:color w:val="333333"/>
          <w:sz w:val="40"/>
          <w:szCs w:val="40"/>
        </w:rPr>
      </w:pPr>
      <w:r>
        <w:rPr>
          <w:rFonts w:ascii="Roboto" w:hAnsi="Roboto"/>
          <w:color w:val="333333"/>
        </w:rPr>
        <w:t>Федеральным законом от 28.04.2023 № 159-ФЗ «О внесении изменений в статьи 219 и 257 части второй Налогового кодекса Российской Федерации» предельный размер социального налогового вычета по налогу на доходы физических лиц по фактически произведённым расходам налогоплательщика-родителя на обучение своих детей в возрасте до 24 лет, налогоплательщика-опекуна (налогоплательщика-попечителя) на обучение своих подопечных в возрасте до 18 лет по очной форме обучения в организациях, осуществляющих образовательную деятельность увеличен до 110 тысяч рублей.</w:t>
      </w:r>
      <w:r>
        <w:rPr>
          <w:rFonts w:ascii="Roboto" w:hAnsi="Roboto"/>
          <w:color w:val="333333"/>
        </w:rPr>
        <w:br/>
        <w:t>Наряду с эти, увеличен до 150 тысяч рублей предельный размер социального налогового вычета по налогу на доходы физических лиц по фактически произведённым расходам налогоплательщика на своё обучение, лечение (в том числе на лечение членов своей семьи) и приобретение лекарств (за исключением расходов на дорогостоящее лечение), физкультурно-оздоровительные услуги, расходам на оплату прохождения независимой оценки своей квалификации, расходам по договорам негосударственного пенсионного обеспечения, добровольного пенсионного страхования и добровольного страхования жизни.</w:t>
      </w:r>
      <w:r>
        <w:rPr>
          <w:rFonts w:ascii="Roboto" w:hAnsi="Roboto"/>
          <w:color w:val="333333"/>
        </w:rPr>
        <w:br/>
      </w:r>
    </w:p>
    <w:p w14:paraId="4E1A2141" w14:textId="77777777" w:rsidR="00DB7CB9" w:rsidRDefault="00DB7CB9" w:rsidP="00DB7CB9">
      <w:pPr>
        <w:spacing w:after="100" w:afterAutospacing="1"/>
        <w:jc w:val="center"/>
        <w:rPr>
          <w:rFonts w:ascii="Arial" w:hAnsi="Arial" w:cs="Arial"/>
          <w:b/>
          <w:bCs/>
          <w:color w:val="333333"/>
          <w:sz w:val="36"/>
          <w:szCs w:val="36"/>
        </w:rPr>
      </w:pPr>
      <w:r>
        <w:rPr>
          <w:rFonts w:ascii="Arial" w:hAnsi="Arial" w:cs="Arial"/>
          <w:b/>
          <w:bCs/>
          <w:color w:val="333333"/>
          <w:sz w:val="36"/>
          <w:szCs w:val="36"/>
        </w:rPr>
        <w:lastRenderedPageBreak/>
        <w:t>Конституционный Суд защитил право работников на проценты (денежную компенсацию) в случае задержки работодателем выплаты заработной платы и других выплат</w:t>
      </w:r>
    </w:p>
    <w:p w14:paraId="5B7AA53C" w14:textId="77777777" w:rsidR="00DB7CB9" w:rsidRDefault="00DB7CB9" w:rsidP="00DB7CB9">
      <w:pPr>
        <w:spacing w:after="100" w:afterAutospacing="1"/>
        <w:ind w:firstLine="708"/>
        <w:jc w:val="both"/>
        <w:rPr>
          <w:rFonts w:ascii="Roboto" w:hAnsi="Roboto"/>
          <w:color w:val="333333"/>
        </w:rPr>
      </w:pPr>
      <w:r>
        <w:rPr>
          <w:rFonts w:ascii="Roboto" w:hAnsi="Roboto"/>
          <w:color w:val="333333"/>
        </w:rPr>
        <w:t>Конституционный суд Российской Федерации в своем постановлении от11.04.2023 № 16-П разъяснил, что обязанность работодателя уплатить проценты (денежную компенсацию) возникает в силу нарушения им установленного срока выплаты заработной платы, оплаты отпуска, выплат при увольнении и (или) других выплат, причитающихся работнику, либо выплаты  их в установленный срок не в полном размере.</w:t>
      </w:r>
    </w:p>
    <w:p w14:paraId="0B21DAD9" w14:textId="77777777" w:rsidR="00DB7CB9" w:rsidRDefault="00DB7CB9" w:rsidP="00DB7CB9">
      <w:pPr>
        <w:shd w:val="clear" w:color="auto" w:fill="FFFFFF"/>
        <w:spacing w:after="100" w:afterAutospacing="1"/>
        <w:jc w:val="both"/>
        <w:rPr>
          <w:rFonts w:ascii="Roboto" w:hAnsi="Roboto"/>
          <w:color w:val="333333"/>
        </w:rPr>
      </w:pPr>
      <w:r>
        <w:rPr>
          <w:rFonts w:ascii="Roboto" w:hAnsi="Roboto"/>
          <w:color w:val="333333"/>
        </w:rPr>
        <w:t>Возложение на работодателя данной обязанности дает основания предполагать, что он должен быть осведомлен о наличии задолженности перед работником (т.е. задолженность не является спорной) и что, погашая ее, он должен одновременно уплатить и соответствующие проценты (денежную компенсацию).</w:t>
      </w:r>
    </w:p>
    <w:p w14:paraId="2CD56776" w14:textId="77777777" w:rsidR="00DB7CB9" w:rsidRDefault="00DB7CB9" w:rsidP="00DB7CB9">
      <w:pPr>
        <w:shd w:val="clear" w:color="auto" w:fill="FFFFFF"/>
        <w:spacing w:after="100" w:afterAutospacing="1"/>
        <w:jc w:val="both"/>
        <w:rPr>
          <w:rFonts w:ascii="Roboto" w:hAnsi="Roboto"/>
          <w:color w:val="333333"/>
        </w:rPr>
      </w:pPr>
      <w:r>
        <w:rPr>
          <w:rFonts w:ascii="Roboto" w:hAnsi="Roboto"/>
          <w:color w:val="333333"/>
        </w:rPr>
        <w:t>Если работодатель выплатил работнику все причитающиеся ему выплаты в полном объеме, но с нарушением установленного срока либо в установленный срок, но не в полном размере и отказывается уплатить проценты (денежную компенсацию), то работник не лишен возможности воспользоваться правом на судебную защиту.</w:t>
      </w:r>
    </w:p>
    <w:p w14:paraId="11EEEF4A" w14:textId="77777777" w:rsidR="00DB7CB9" w:rsidRDefault="00DB7CB9" w:rsidP="00DB7CB9">
      <w:pPr>
        <w:shd w:val="clear" w:color="auto" w:fill="FFFFFF"/>
        <w:spacing w:after="100" w:afterAutospacing="1"/>
        <w:jc w:val="both"/>
        <w:rPr>
          <w:rFonts w:ascii="Roboto" w:hAnsi="Roboto"/>
          <w:color w:val="333333"/>
        </w:rPr>
      </w:pPr>
      <w:r>
        <w:rPr>
          <w:rFonts w:ascii="Roboto" w:hAnsi="Roboto"/>
          <w:color w:val="333333"/>
        </w:rPr>
        <w:t>В то же время право работника на своевременную и в полном размере выплату справедливой заработной платы может быть нарушено также в случае, если работодатель вовсе не начисляет и не выплачивает полагающиеся работнику выплаты. Часть же первая статьи 236 ТК РФ не позволяет однозначно определить дату, с которой - в случае признания за работником решением суда права на получение выплат - следует начислять соответствующие проценты (денежную компенсацию).</w:t>
      </w:r>
    </w:p>
    <w:p w14:paraId="165EA00F" w14:textId="77777777" w:rsidR="00DB7CB9" w:rsidRDefault="00DB7CB9" w:rsidP="00DB7CB9">
      <w:pPr>
        <w:shd w:val="clear" w:color="auto" w:fill="FFFFFF"/>
        <w:spacing w:after="100" w:afterAutospacing="1"/>
        <w:jc w:val="both"/>
        <w:rPr>
          <w:rFonts w:ascii="Roboto" w:hAnsi="Roboto"/>
          <w:color w:val="333333"/>
        </w:rPr>
      </w:pPr>
      <w:r>
        <w:rPr>
          <w:rFonts w:ascii="Roboto" w:hAnsi="Roboto"/>
          <w:color w:val="333333"/>
        </w:rPr>
        <w:t>Часть первая статьи 236 ТК РФ признана не соответствующей Конституции РФ, поскольку она не обеспечивает взыскания с работодателя процентов (денежной компенсации) в случае, когда полагающиеся работнику выплаты не были начислены своевременно, а решением суда было признано право работника на их получение, с исчислением размера таких процентов(денежной компенсации) из фактически не выплаченных денежных сумм со дня, следующего за днем, когда эти выплаты должны были быть выплачены при своевременном их начислении.</w:t>
      </w:r>
    </w:p>
    <w:p w14:paraId="0D6C9BD0" w14:textId="0B99C85A" w:rsidR="00DB7CB9" w:rsidRPr="00DB7CB9" w:rsidRDefault="00DB7CB9" w:rsidP="00DB7CB9">
      <w:pPr>
        <w:shd w:val="clear" w:color="auto" w:fill="FFFFFF"/>
        <w:spacing w:after="100" w:afterAutospacing="1"/>
        <w:jc w:val="both"/>
        <w:rPr>
          <w:rFonts w:ascii="Roboto" w:hAnsi="Roboto"/>
          <w:color w:val="333333"/>
        </w:rPr>
      </w:pPr>
      <w:r>
        <w:rPr>
          <w:rFonts w:ascii="Roboto" w:hAnsi="Roboto"/>
          <w:color w:val="333333"/>
        </w:rPr>
        <w:t>В этой связи, федеральному законодателю надлежит внести в указанную норму необходимые изменения. До этого проценты (денежная компенсация) подлежат взысканию с работодателя и в том случае, когда причитающиеся работнику выплаты не были ему начислены и выплачены своевременно, а решением суда было признано право работника на их получение. Размер процентов (денежной компенсации) исчисляется из фактически невыплаченных денежных сумм со дня, следующего за днем, когда они должны были быть выплачены, по день фактического расчета включительно.</w:t>
      </w:r>
    </w:p>
    <w:p w14:paraId="1AA22BCB" w14:textId="77777777" w:rsidR="00DB7CB9" w:rsidRDefault="00DB7CB9" w:rsidP="00DB7CB9">
      <w:pPr>
        <w:pStyle w:val="afd"/>
        <w:shd w:val="clear" w:color="auto" w:fill="FFFFFF"/>
        <w:spacing w:before="0" w:after="100" w:afterAutospacing="1"/>
        <w:jc w:val="center"/>
        <w:rPr>
          <w:color w:val="333333"/>
          <w:sz w:val="28"/>
          <w:szCs w:val="28"/>
        </w:rPr>
      </w:pPr>
      <w:r>
        <w:rPr>
          <w:b/>
          <w:bCs/>
          <w:color w:val="333333"/>
          <w:sz w:val="36"/>
          <w:szCs w:val="36"/>
          <w:shd w:val="clear" w:color="auto" w:fill="FFFFFF"/>
        </w:rPr>
        <w:t>Конфискация автомобиля при езде в нетрезвом виде</w:t>
      </w:r>
    </w:p>
    <w:p w14:paraId="5A76CB2F" w14:textId="77777777" w:rsidR="00DB7CB9" w:rsidRPr="00E51A68" w:rsidRDefault="00DB7CB9" w:rsidP="00DB7CB9">
      <w:pPr>
        <w:pStyle w:val="afd"/>
        <w:shd w:val="clear" w:color="auto" w:fill="FFFFFF"/>
        <w:spacing w:before="0" w:after="100" w:afterAutospacing="1"/>
        <w:rPr>
          <w:rFonts w:ascii="Times New Roman" w:hAnsi="Times New Roman" w:cs="Times New Roman"/>
          <w:color w:val="333333"/>
          <w:sz w:val="24"/>
          <w:szCs w:val="24"/>
        </w:rPr>
      </w:pPr>
      <w:r w:rsidRPr="00E51A68">
        <w:rPr>
          <w:rFonts w:ascii="Times New Roman" w:hAnsi="Times New Roman" w:cs="Times New Roman"/>
          <w:color w:val="333333"/>
          <w:sz w:val="24"/>
          <w:szCs w:val="24"/>
        </w:rPr>
        <w:t xml:space="preserve">Внесенными в часть 1 статьи 104.1 Уголовного кодекса Российской Федерации изменениями с 25.07.2022 законодатель предусмотрел конфискацию транспортного средства, принадлежащего обвиняемому и использованного им при совершении преступлений, предусмотренных статьями 264.1 УК РФ (управление транспортным средством в состоянии опьянения лицом, подвергнутым административному наказанию или имеющему судимость), 264.2 УК РФ (нарушение правил дорожного движения лицом, подвергнутым административному наказанию и лишенным права </w:t>
      </w:r>
      <w:r w:rsidRPr="00E51A68">
        <w:rPr>
          <w:rFonts w:ascii="Times New Roman" w:hAnsi="Times New Roman" w:cs="Times New Roman"/>
          <w:color w:val="333333"/>
          <w:sz w:val="24"/>
          <w:szCs w:val="24"/>
        </w:rPr>
        <w:lastRenderedPageBreak/>
        <w:t>управления транспортными средствами), 264.3 УК РФ (управление транспортным средством лицом, лишенным права управления транспортными средствами и подвергнутым административному наказанию или имеющим судимость).</w:t>
      </w:r>
    </w:p>
    <w:p w14:paraId="1A5DAC02" w14:textId="77777777" w:rsidR="00DB7CB9" w:rsidRPr="00E51A68" w:rsidRDefault="00DB7CB9" w:rsidP="00DB7CB9">
      <w:pPr>
        <w:pStyle w:val="afd"/>
        <w:shd w:val="clear" w:color="auto" w:fill="FFFFFF"/>
        <w:spacing w:before="0" w:after="100" w:afterAutospacing="1"/>
        <w:ind w:firstLine="0"/>
        <w:rPr>
          <w:rFonts w:ascii="Times New Roman" w:hAnsi="Times New Roman" w:cs="Times New Roman"/>
          <w:color w:val="333333"/>
          <w:sz w:val="24"/>
          <w:szCs w:val="24"/>
        </w:rPr>
      </w:pPr>
      <w:r w:rsidRPr="00E51A68">
        <w:rPr>
          <w:rFonts w:ascii="Times New Roman" w:hAnsi="Times New Roman" w:cs="Times New Roman"/>
          <w:color w:val="333333"/>
          <w:sz w:val="24"/>
          <w:szCs w:val="24"/>
        </w:rPr>
        <w:t>Следует понимать, что возможность конфискации транспортного средства у виновного лица не ставится в зависимость от его семейных и иных личных обстоятельств, а отсутствие в уголовном деле процессуального решения о признании транспортного средства вещественным доказательством, его не регистрация в уполномоченных органах также не ограничивает возможность применения судом данной меры ответственности.</w:t>
      </w:r>
    </w:p>
    <w:p w14:paraId="169C8BB7" w14:textId="77777777" w:rsidR="00DB7CB9" w:rsidRPr="00E51A68" w:rsidRDefault="00DB7CB9" w:rsidP="00DB7CB9">
      <w:pPr>
        <w:pStyle w:val="afd"/>
        <w:shd w:val="clear" w:color="auto" w:fill="FFFFFF"/>
        <w:spacing w:before="0" w:after="100" w:afterAutospacing="1"/>
        <w:ind w:firstLine="0"/>
        <w:rPr>
          <w:rFonts w:ascii="Times New Roman" w:hAnsi="Times New Roman" w:cs="Times New Roman"/>
          <w:color w:val="333333"/>
          <w:sz w:val="24"/>
          <w:szCs w:val="24"/>
        </w:rPr>
      </w:pPr>
      <w:r w:rsidRPr="00E51A68">
        <w:rPr>
          <w:rFonts w:ascii="Times New Roman" w:hAnsi="Times New Roman" w:cs="Times New Roman"/>
          <w:color w:val="333333"/>
          <w:sz w:val="24"/>
          <w:szCs w:val="24"/>
        </w:rPr>
        <w:t>Нарабатывается практика обращения в доход государства транспортных средств, переданных после совершения преступления во владение третьим лицам.</w:t>
      </w:r>
    </w:p>
    <w:p w14:paraId="0EA8ADCC" w14:textId="77777777" w:rsidR="00DB7CB9" w:rsidRPr="00E51A68" w:rsidRDefault="00DB7CB9" w:rsidP="00DB7CB9">
      <w:pPr>
        <w:pStyle w:val="afd"/>
        <w:shd w:val="clear" w:color="auto" w:fill="FFFFFF"/>
        <w:spacing w:before="0" w:after="100" w:afterAutospacing="1"/>
        <w:ind w:firstLine="0"/>
        <w:rPr>
          <w:rFonts w:ascii="Times New Roman" w:hAnsi="Times New Roman" w:cs="Times New Roman"/>
          <w:color w:val="333333"/>
          <w:sz w:val="24"/>
          <w:szCs w:val="24"/>
        </w:rPr>
      </w:pPr>
      <w:r w:rsidRPr="00E51A68">
        <w:rPr>
          <w:rFonts w:ascii="Times New Roman" w:hAnsi="Times New Roman" w:cs="Times New Roman"/>
          <w:color w:val="333333"/>
          <w:sz w:val="24"/>
          <w:szCs w:val="24"/>
        </w:rPr>
        <w:t>Наличие предварительного договора купли-продажи также не свидетельствует о переходе права собственности на автомобиль, так как в соответствии с нормами гражданского законодательства оно приобретается с момента фактической передачи транспортного средства.</w:t>
      </w:r>
    </w:p>
    <w:p w14:paraId="78201511" w14:textId="77777777" w:rsidR="00DB7CB9" w:rsidRPr="00E51A68" w:rsidRDefault="00DB7CB9" w:rsidP="00DB7CB9">
      <w:pPr>
        <w:pStyle w:val="afd"/>
        <w:shd w:val="clear" w:color="auto" w:fill="FFFFFF"/>
        <w:spacing w:before="0" w:after="100" w:afterAutospacing="1"/>
        <w:ind w:firstLine="0"/>
        <w:rPr>
          <w:rFonts w:ascii="Times New Roman" w:hAnsi="Times New Roman" w:cs="Times New Roman"/>
          <w:color w:val="333333"/>
          <w:sz w:val="24"/>
          <w:szCs w:val="24"/>
        </w:rPr>
      </w:pPr>
      <w:r w:rsidRPr="00E51A68">
        <w:rPr>
          <w:rFonts w:ascii="Times New Roman" w:hAnsi="Times New Roman" w:cs="Times New Roman"/>
          <w:color w:val="333333"/>
          <w:sz w:val="24"/>
          <w:szCs w:val="24"/>
        </w:rPr>
        <w:t>Применение обеспечительных мер и последующая конфискация данных транспортных средств являются эффективной мерой профилактики преступлений и иных правонарушений на дорогах, лишая виновных средств для их совершения в будущем.</w:t>
      </w:r>
    </w:p>
    <w:p w14:paraId="48521D09" w14:textId="77777777" w:rsidR="00DB7CB9" w:rsidRDefault="00DB7CB9" w:rsidP="00DB7CB9">
      <w:pPr>
        <w:shd w:val="clear" w:color="auto" w:fill="FFFFFF"/>
        <w:spacing w:after="100" w:afterAutospacing="1"/>
        <w:jc w:val="center"/>
        <w:rPr>
          <w:rFonts w:ascii="Arial" w:hAnsi="Arial" w:cs="Arial"/>
          <w:b/>
          <w:bCs/>
          <w:color w:val="333333"/>
          <w:sz w:val="36"/>
          <w:szCs w:val="36"/>
        </w:rPr>
      </w:pPr>
      <w:r>
        <w:rPr>
          <w:rFonts w:ascii="Arial" w:hAnsi="Arial" w:cs="Arial"/>
          <w:b/>
          <w:bCs/>
          <w:color w:val="333333"/>
          <w:sz w:val="36"/>
          <w:szCs w:val="36"/>
        </w:rPr>
        <w:t>Увеличен размер штрафа за продажу несовершеннолетним сигарет и вейпов</w:t>
      </w:r>
    </w:p>
    <w:p w14:paraId="1130C268" w14:textId="77777777" w:rsidR="00DB7CB9" w:rsidRPr="00E51A68" w:rsidRDefault="00DB7CB9" w:rsidP="00DB7CB9">
      <w:pPr>
        <w:shd w:val="clear" w:color="auto" w:fill="FFFFFF"/>
        <w:spacing w:after="100" w:afterAutospacing="1"/>
        <w:ind w:firstLine="708"/>
        <w:jc w:val="both"/>
        <w:rPr>
          <w:color w:val="333333"/>
        </w:rPr>
      </w:pPr>
      <w:r w:rsidRPr="00E51A68">
        <w:rPr>
          <w:color w:val="333333"/>
        </w:rPr>
        <w:t>Федеральным законом № 178-Ф3 «О внесении изменений в отдельные законодательные акты Российской Федерации» внесены изменения в Кодекс Российской Федерации об административных правонарушениях. Закон подписан Президентом РФ 28 апреля 2023 года.</w:t>
      </w:r>
      <w:r w:rsidRPr="00E51A68">
        <w:rPr>
          <w:color w:val="333333"/>
        </w:rPr>
        <w:br/>
      </w:r>
      <w:r w:rsidRPr="00E51A68">
        <w:rPr>
          <w:color w:val="333333"/>
        </w:rPr>
        <w:br/>
        <w:t>Теперь сумма штрафа за реализацию несовершеннолетнему табачной продукции составляет:</w:t>
      </w:r>
      <w:r w:rsidRPr="00E51A68">
        <w:rPr>
          <w:color w:val="333333"/>
        </w:rPr>
        <w:br/>
        <w:t>- для должностных лиц - от 150 тыс. до 300 тыс. руб.</w:t>
      </w:r>
      <w:r w:rsidRPr="00E51A68">
        <w:rPr>
          <w:color w:val="333333"/>
        </w:rPr>
        <w:br/>
        <w:t>- для компаний от 400 тыс. до 600 тыс. руб.</w:t>
      </w:r>
      <w:r w:rsidRPr="00E51A68">
        <w:rPr>
          <w:color w:val="333333"/>
        </w:rPr>
        <w:br/>
      </w:r>
      <w:r w:rsidRPr="00E51A68">
        <w:rPr>
          <w:color w:val="333333"/>
        </w:rPr>
        <w:br/>
        <w:t>То же коснется табачных изделий, никотинсодержащей продукции, устройств для ее потребления и кальянов.</w:t>
      </w:r>
      <w:r w:rsidRPr="00E51A68">
        <w:rPr>
          <w:color w:val="333333"/>
        </w:rPr>
        <w:br/>
      </w:r>
      <w:r w:rsidRPr="00E51A68">
        <w:rPr>
          <w:color w:val="333333"/>
        </w:rPr>
        <w:br/>
        <w:t>До принятых нововведений сумма штрафа для должностных лиц составлял от 40 тыс. до 70 тыс. руб., а для организаций - от 150 тыс. до 300 тыс. руб.</w:t>
      </w:r>
    </w:p>
    <w:p w14:paraId="169EC4FC" w14:textId="77777777" w:rsidR="00DB7CB9" w:rsidRPr="00FA1EF9" w:rsidRDefault="00DB7CB9" w:rsidP="00DB7CB9">
      <w:pPr>
        <w:tabs>
          <w:tab w:val="left" w:pos="8400"/>
        </w:tabs>
        <w:jc w:val="both"/>
      </w:pPr>
    </w:p>
    <w:p w14:paraId="54FC1F27" w14:textId="63F7A9AC" w:rsidR="00621310" w:rsidRPr="005037CE" w:rsidRDefault="00621310" w:rsidP="00621310">
      <w:pPr>
        <w:autoSpaceDE w:val="0"/>
        <w:autoSpaceDN w:val="0"/>
        <w:adjustRightInd w:val="0"/>
        <w:ind w:left="142"/>
        <w:rPr>
          <w:sz w:val="28"/>
          <w:szCs w:val="28"/>
        </w:rPr>
      </w:pPr>
    </w:p>
    <w:sectPr w:rsidR="00621310" w:rsidRPr="005037CE" w:rsidSect="00311613">
      <w:pgSz w:w="11906" w:h="16838"/>
      <w:pgMar w:top="709" w:right="707" w:bottom="568" w:left="709" w:header="142"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01ADE" w14:textId="77777777" w:rsidR="0047793D" w:rsidRDefault="0047793D" w:rsidP="00AC2A74">
      <w:r>
        <w:separator/>
      </w:r>
    </w:p>
  </w:endnote>
  <w:endnote w:type="continuationSeparator" w:id="0">
    <w:p w14:paraId="5D05AE86" w14:textId="77777777" w:rsidR="0047793D" w:rsidRDefault="0047793D" w:rsidP="00AC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B4909" w14:textId="77777777" w:rsidR="0047793D" w:rsidRDefault="0047793D" w:rsidP="00AC2A74">
      <w:r>
        <w:separator/>
      </w:r>
    </w:p>
  </w:footnote>
  <w:footnote w:type="continuationSeparator" w:id="0">
    <w:p w14:paraId="028B3520" w14:textId="77777777" w:rsidR="0047793D" w:rsidRDefault="0047793D" w:rsidP="00AC2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E8E8C22"/>
    <w:lvl w:ilvl="0">
      <w:numFmt w:val="bullet"/>
      <w:lvlText w:val="*"/>
      <w:lvlJc w:val="left"/>
    </w:lvl>
  </w:abstractNum>
  <w:abstractNum w:abstractNumId="1" w15:restartNumberingAfterBreak="0">
    <w:nsid w:val="055418CE"/>
    <w:multiLevelType w:val="hybridMultilevel"/>
    <w:tmpl w:val="76505C4C"/>
    <w:lvl w:ilvl="0" w:tplc="F0AA432E">
      <w:numFmt w:val="bullet"/>
      <w:lvlText w:val="-"/>
      <w:lvlJc w:val="left"/>
      <w:pPr>
        <w:tabs>
          <w:tab w:val="num" w:pos="360"/>
        </w:tabs>
        <w:ind w:left="360" w:hanging="360"/>
      </w:pPr>
      <w:rPr>
        <w:rFonts w:ascii="Courier New" w:eastAsia="Times New Roman" w:hAnsi="Courier New" w:cs="Times New Roman" w:hint="default"/>
      </w:rPr>
    </w:lvl>
    <w:lvl w:ilvl="1" w:tplc="04190003">
      <w:start w:val="1"/>
      <w:numFmt w:val="bullet"/>
      <w:lvlText w:val="o"/>
      <w:lvlJc w:val="left"/>
      <w:pPr>
        <w:tabs>
          <w:tab w:val="num" w:pos="1320"/>
        </w:tabs>
        <w:ind w:left="1320" w:hanging="360"/>
      </w:pPr>
      <w:rPr>
        <w:rFonts w:ascii="Courier New" w:hAnsi="Courier New" w:cs="Courier New" w:hint="default"/>
      </w:rPr>
    </w:lvl>
    <w:lvl w:ilvl="2" w:tplc="04190005">
      <w:start w:val="1"/>
      <w:numFmt w:val="bullet"/>
      <w:lvlText w:val=""/>
      <w:lvlJc w:val="left"/>
      <w:pPr>
        <w:tabs>
          <w:tab w:val="num" w:pos="2040"/>
        </w:tabs>
        <w:ind w:left="2040" w:hanging="360"/>
      </w:pPr>
      <w:rPr>
        <w:rFonts w:ascii="Wingdings" w:hAnsi="Wingdings" w:cs="Wingdings" w:hint="default"/>
      </w:rPr>
    </w:lvl>
    <w:lvl w:ilvl="3" w:tplc="04190001">
      <w:start w:val="1"/>
      <w:numFmt w:val="bullet"/>
      <w:lvlText w:val=""/>
      <w:lvlJc w:val="left"/>
      <w:pPr>
        <w:tabs>
          <w:tab w:val="num" w:pos="2760"/>
        </w:tabs>
        <w:ind w:left="2760" w:hanging="360"/>
      </w:pPr>
      <w:rPr>
        <w:rFonts w:ascii="Symbol" w:hAnsi="Symbol" w:cs="Symbol" w:hint="default"/>
      </w:rPr>
    </w:lvl>
    <w:lvl w:ilvl="4" w:tplc="04190003">
      <w:start w:val="1"/>
      <w:numFmt w:val="bullet"/>
      <w:lvlText w:val="o"/>
      <w:lvlJc w:val="left"/>
      <w:pPr>
        <w:tabs>
          <w:tab w:val="num" w:pos="3480"/>
        </w:tabs>
        <w:ind w:left="3480" w:hanging="360"/>
      </w:pPr>
      <w:rPr>
        <w:rFonts w:ascii="Courier New" w:hAnsi="Courier New" w:cs="Courier New" w:hint="default"/>
      </w:rPr>
    </w:lvl>
    <w:lvl w:ilvl="5" w:tplc="04190005">
      <w:start w:val="1"/>
      <w:numFmt w:val="bullet"/>
      <w:lvlText w:val=""/>
      <w:lvlJc w:val="left"/>
      <w:pPr>
        <w:tabs>
          <w:tab w:val="num" w:pos="4200"/>
        </w:tabs>
        <w:ind w:left="4200" w:hanging="360"/>
      </w:pPr>
      <w:rPr>
        <w:rFonts w:ascii="Wingdings" w:hAnsi="Wingdings" w:cs="Wingdings" w:hint="default"/>
      </w:rPr>
    </w:lvl>
    <w:lvl w:ilvl="6" w:tplc="04190001">
      <w:start w:val="1"/>
      <w:numFmt w:val="bullet"/>
      <w:lvlText w:val=""/>
      <w:lvlJc w:val="left"/>
      <w:pPr>
        <w:tabs>
          <w:tab w:val="num" w:pos="4920"/>
        </w:tabs>
        <w:ind w:left="4920" w:hanging="360"/>
      </w:pPr>
      <w:rPr>
        <w:rFonts w:ascii="Symbol" w:hAnsi="Symbol" w:cs="Symbol" w:hint="default"/>
      </w:rPr>
    </w:lvl>
    <w:lvl w:ilvl="7" w:tplc="04190003">
      <w:start w:val="1"/>
      <w:numFmt w:val="bullet"/>
      <w:lvlText w:val="o"/>
      <w:lvlJc w:val="left"/>
      <w:pPr>
        <w:tabs>
          <w:tab w:val="num" w:pos="5640"/>
        </w:tabs>
        <w:ind w:left="5640" w:hanging="360"/>
      </w:pPr>
      <w:rPr>
        <w:rFonts w:ascii="Courier New" w:hAnsi="Courier New" w:cs="Courier New" w:hint="default"/>
      </w:rPr>
    </w:lvl>
    <w:lvl w:ilvl="8" w:tplc="04190005">
      <w:start w:val="1"/>
      <w:numFmt w:val="bullet"/>
      <w:lvlText w:val=""/>
      <w:lvlJc w:val="left"/>
      <w:pPr>
        <w:tabs>
          <w:tab w:val="num" w:pos="6360"/>
        </w:tabs>
        <w:ind w:left="6360" w:hanging="360"/>
      </w:pPr>
      <w:rPr>
        <w:rFonts w:ascii="Wingdings" w:hAnsi="Wingdings" w:cs="Wingdings" w:hint="default"/>
      </w:rPr>
    </w:lvl>
  </w:abstractNum>
  <w:abstractNum w:abstractNumId="2" w15:restartNumberingAfterBreak="0">
    <w:nsid w:val="0A7D1FB3"/>
    <w:multiLevelType w:val="hybridMultilevel"/>
    <w:tmpl w:val="FD5C3E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845772"/>
    <w:multiLevelType w:val="multilevel"/>
    <w:tmpl w:val="CB3096B6"/>
    <w:lvl w:ilvl="0">
      <w:start w:val="1"/>
      <w:numFmt w:val="decimal"/>
      <w:lvlText w:val="%1."/>
      <w:lvlJc w:val="left"/>
      <w:pPr>
        <w:tabs>
          <w:tab w:val="num" w:pos="2568"/>
        </w:tabs>
        <w:ind w:left="2568" w:hanging="360"/>
      </w:pPr>
    </w:lvl>
    <w:lvl w:ilvl="1">
      <w:start w:val="1"/>
      <w:numFmt w:val="decimal"/>
      <w:isLgl/>
      <w:lvlText w:val="%1.%2."/>
      <w:lvlJc w:val="left"/>
      <w:pPr>
        <w:tabs>
          <w:tab w:val="num" w:pos="480"/>
        </w:tabs>
        <w:ind w:left="480" w:hanging="360"/>
      </w:pPr>
      <w:rPr>
        <w:rFonts w:ascii="Times New Roman" w:eastAsia="Times New Roman" w:hAnsi="Times New Roman" w:cs="Times New Roman"/>
        <w:b w:val="0"/>
      </w:r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1931"/>
        </w:tabs>
        <w:ind w:left="1931" w:hanging="1080"/>
      </w:pPr>
    </w:lvl>
    <w:lvl w:ilvl="6">
      <w:start w:val="1"/>
      <w:numFmt w:val="decimal"/>
      <w:isLgl/>
      <w:lvlText w:val="%1.%2.%3.%4.%5.%6.%7"/>
      <w:lvlJc w:val="left"/>
      <w:pPr>
        <w:tabs>
          <w:tab w:val="num" w:pos="2291"/>
        </w:tabs>
        <w:ind w:left="2291" w:hanging="1440"/>
      </w:pPr>
    </w:lvl>
    <w:lvl w:ilvl="7">
      <w:start w:val="1"/>
      <w:numFmt w:val="decimal"/>
      <w:isLgl/>
      <w:lvlText w:val="%1.%2.%3.%4.%5.%6.%7.%8"/>
      <w:lvlJc w:val="left"/>
      <w:pPr>
        <w:tabs>
          <w:tab w:val="num" w:pos="2291"/>
        </w:tabs>
        <w:ind w:left="2291" w:hanging="1440"/>
      </w:pPr>
    </w:lvl>
    <w:lvl w:ilvl="8">
      <w:start w:val="1"/>
      <w:numFmt w:val="decimal"/>
      <w:isLgl/>
      <w:lvlText w:val="%1.%2.%3.%4.%5.%6.%7.%8.%9"/>
      <w:lvlJc w:val="left"/>
      <w:pPr>
        <w:tabs>
          <w:tab w:val="num" w:pos="2651"/>
        </w:tabs>
        <w:ind w:left="2651" w:hanging="1800"/>
      </w:pPr>
    </w:lvl>
  </w:abstractNum>
  <w:abstractNum w:abstractNumId="4" w15:restartNumberingAfterBreak="0">
    <w:nsid w:val="15AA6259"/>
    <w:multiLevelType w:val="multilevel"/>
    <w:tmpl w:val="2F6CB84A"/>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B2F7FCB"/>
    <w:multiLevelType w:val="multilevel"/>
    <w:tmpl w:val="4F92F03E"/>
    <w:lvl w:ilvl="0">
      <w:start w:val="1"/>
      <w:numFmt w:val="decimal"/>
      <w:lvlText w:val="%1."/>
      <w:lvlJc w:val="left"/>
      <w:pPr>
        <w:ind w:left="1495" w:hanging="360"/>
      </w:pPr>
      <w:rPr>
        <w:b w:val="0"/>
      </w:rPr>
    </w:lvl>
    <w:lvl w:ilvl="1">
      <w:start w:val="1"/>
      <w:numFmt w:val="decimal"/>
      <w:isLgl/>
      <w:lvlText w:val="%1.%2"/>
      <w:lvlJc w:val="left"/>
      <w:pPr>
        <w:ind w:left="1945" w:hanging="450"/>
      </w:pPr>
      <w:rPr>
        <w:rFonts w:hint="default"/>
      </w:rPr>
    </w:lvl>
    <w:lvl w:ilvl="2">
      <w:start w:val="1"/>
      <w:numFmt w:val="decimal"/>
      <w:isLgl/>
      <w:lvlText w:val="%1.%2.%3"/>
      <w:lvlJc w:val="left"/>
      <w:pPr>
        <w:ind w:left="2575" w:hanging="720"/>
      </w:pPr>
      <w:rPr>
        <w:rFonts w:hint="default"/>
      </w:rPr>
    </w:lvl>
    <w:lvl w:ilvl="3">
      <w:start w:val="1"/>
      <w:numFmt w:val="decimal"/>
      <w:isLgl/>
      <w:lvlText w:val="%1.%2.%3.%4"/>
      <w:lvlJc w:val="left"/>
      <w:pPr>
        <w:ind w:left="3295" w:hanging="1080"/>
      </w:pPr>
      <w:rPr>
        <w:rFonts w:hint="default"/>
      </w:rPr>
    </w:lvl>
    <w:lvl w:ilvl="4">
      <w:start w:val="1"/>
      <w:numFmt w:val="decimal"/>
      <w:isLgl/>
      <w:lvlText w:val="%1.%2.%3.%4.%5"/>
      <w:lvlJc w:val="left"/>
      <w:pPr>
        <w:ind w:left="3655" w:hanging="1080"/>
      </w:pPr>
      <w:rPr>
        <w:rFonts w:hint="default"/>
      </w:rPr>
    </w:lvl>
    <w:lvl w:ilvl="5">
      <w:start w:val="1"/>
      <w:numFmt w:val="decimal"/>
      <w:isLgl/>
      <w:lvlText w:val="%1.%2.%3.%4.%5.%6"/>
      <w:lvlJc w:val="left"/>
      <w:pPr>
        <w:ind w:left="4375" w:hanging="1440"/>
      </w:pPr>
      <w:rPr>
        <w:rFonts w:hint="default"/>
      </w:rPr>
    </w:lvl>
    <w:lvl w:ilvl="6">
      <w:start w:val="1"/>
      <w:numFmt w:val="decimal"/>
      <w:isLgl/>
      <w:lvlText w:val="%1.%2.%3.%4.%5.%6.%7"/>
      <w:lvlJc w:val="left"/>
      <w:pPr>
        <w:ind w:left="4735" w:hanging="1440"/>
      </w:pPr>
      <w:rPr>
        <w:rFonts w:hint="default"/>
      </w:rPr>
    </w:lvl>
    <w:lvl w:ilvl="7">
      <w:start w:val="1"/>
      <w:numFmt w:val="decimal"/>
      <w:isLgl/>
      <w:lvlText w:val="%1.%2.%3.%4.%5.%6.%7.%8"/>
      <w:lvlJc w:val="left"/>
      <w:pPr>
        <w:ind w:left="5455" w:hanging="1800"/>
      </w:pPr>
      <w:rPr>
        <w:rFonts w:hint="default"/>
      </w:rPr>
    </w:lvl>
    <w:lvl w:ilvl="8">
      <w:start w:val="1"/>
      <w:numFmt w:val="decimal"/>
      <w:isLgl/>
      <w:lvlText w:val="%1.%2.%3.%4.%5.%6.%7.%8.%9"/>
      <w:lvlJc w:val="left"/>
      <w:pPr>
        <w:ind w:left="6175" w:hanging="2160"/>
      </w:pPr>
      <w:rPr>
        <w:rFonts w:hint="default"/>
      </w:rPr>
    </w:lvl>
  </w:abstractNum>
  <w:abstractNum w:abstractNumId="6" w15:restartNumberingAfterBreak="0">
    <w:nsid w:val="1D8A6424"/>
    <w:multiLevelType w:val="hybridMultilevel"/>
    <w:tmpl w:val="081426D0"/>
    <w:lvl w:ilvl="0" w:tplc="0926666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945C26"/>
    <w:multiLevelType w:val="hybridMultilevel"/>
    <w:tmpl w:val="8F02BA3C"/>
    <w:lvl w:ilvl="0" w:tplc="8E62D8BE">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8" w15:restartNumberingAfterBreak="0">
    <w:nsid w:val="22B52E0D"/>
    <w:multiLevelType w:val="hybridMultilevel"/>
    <w:tmpl w:val="449A4430"/>
    <w:lvl w:ilvl="0" w:tplc="4F029636">
      <w:start w:val="1"/>
      <w:numFmt w:val="decimal"/>
      <w:lvlText w:val="%1."/>
      <w:lvlJc w:val="left"/>
      <w:pPr>
        <w:ind w:left="2201" w:hanging="135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15:restartNumberingAfterBreak="0">
    <w:nsid w:val="25C117DB"/>
    <w:multiLevelType w:val="hybridMultilevel"/>
    <w:tmpl w:val="8F02BA3C"/>
    <w:lvl w:ilvl="0" w:tplc="FFFFFFFF">
      <w:start w:val="1"/>
      <w:numFmt w:val="decimal"/>
      <w:lvlText w:val="%1."/>
      <w:lvlJc w:val="left"/>
      <w:pPr>
        <w:ind w:left="1245" w:hanging="360"/>
      </w:pPr>
      <w:rPr>
        <w:rFonts w:hint="default"/>
      </w:rPr>
    </w:lvl>
    <w:lvl w:ilvl="1" w:tplc="FFFFFFFF" w:tentative="1">
      <w:start w:val="1"/>
      <w:numFmt w:val="lowerLetter"/>
      <w:lvlText w:val="%2."/>
      <w:lvlJc w:val="left"/>
      <w:pPr>
        <w:ind w:left="1965" w:hanging="360"/>
      </w:pPr>
    </w:lvl>
    <w:lvl w:ilvl="2" w:tplc="FFFFFFFF" w:tentative="1">
      <w:start w:val="1"/>
      <w:numFmt w:val="lowerRoman"/>
      <w:lvlText w:val="%3."/>
      <w:lvlJc w:val="right"/>
      <w:pPr>
        <w:ind w:left="2685" w:hanging="180"/>
      </w:pPr>
    </w:lvl>
    <w:lvl w:ilvl="3" w:tplc="FFFFFFFF" w:tentative="1">
      <w:start w:val="1"/>
      <w:numFmt w:val="decimal"/>
      <w:lvlText w:val="%4."/>
      <w:lvlJc w:val="left"/>
      <w:pPr>
        <w:ind w:left="3405" w:hanging="360"/>
      </w:pPr>
    </w:lvl>
    <w:lvl w:ilvl="4" w:tplc="FFFFFFFF" w:tentative="1">
      <w:start w:val="1"/>
      <w:numFmt w:val="lowerLetter"/>
      <w:lvlText w:val="%5."/>
      <w:lvlJc w:val="left"/>
      <w:pPr>
        <w:ind w:left="4125" w:hanging="360"/>
      </w:pPr>
    </w:lvl>
    <w:lvl w:ilvl="5" w:tplc="FFFFFFFF" w:tentative="1">
      <w:start w:val="1"/>
      <w:numFmt w:val="lowerRoman"/>
      <w:lvlText w:val="%6."/>
      <w:lvlJc w:val="right"/>
      <w:pPr>
        <w:ind w:left="4845" w:hanging="180"/>
      </w:pPr>
    </w:lvl>
    <w:lvl w:ilvl="6" w:tplc="FFFFFFFF" w:tentative="1">
      <w:start w:val="1"/>
      <w:numFmt w:val="decimal"/>
      <w:lvlText w:val="%7."/>
      <w:lvlJc w:val="left"/>
      <w:pPr>
        <w:ind w:left="5565" w:hanging="360"/>
      </w:pPr>
    </w:lvl>
    <w:lvl w:ilvl="7" w:tplc="FFFFFFFF" w:tentative="1">
      <w:start w:val="1"/>
      <w:numFmt w:val="lowerLetter"/>
      <w:lvlText w:val="%8."/>
      <w:lvlJc w:val="left"/>
      <w:pPr>
        <w:ind w:left="6285" w:hanging="360"/>
      </w:pPr>
    </w:lvl>
    <w:lvl w:ilvl="8" w:tplc="FFFFFFFF" w:tentative="1">
      <w:start w:val="1"/>
      <w:numFmt w:val="lowerRoman"/>
      <w:lvlText w:val="%9."/>
      <w:lvlJc w:val="right"/>
      <w:pPr>
        <w:ind w:left="7005" w:hanging="180"/>
      </w:pPr>
    </w:lvl>
  </w:abstractNum>
  <w:abstractNum w:abstractNumId="10" w15:restartNumberingAfterBreak="0">
    <w:nsid w:val="27C60A6B"/>
    <w:multiLevelType w:val="hybridMultilevel"/>
    <w:tmpl w:val="E70A2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D925D0"/>
    <w:multiLevelType w:val="hybridMultilevel"/>
    <w:tmpl w:val="77BA7FBA"/>
    <w:lvl w:ilvl="0" w:tplc="349A7E66">
      <w:start w:val="3"/>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2" w15:restartNumberingAfterBreak="0">
    <w:nsid w:val="320A5DBB"/>
    <w:multiLevelType w:val="multilevel"/>
    <w:tmpl w:val="150232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3A87B75"/>
    <w:multiLevelType w:val="multilevel"/>
    <w:tmpl w:val="D4601504"/>
    <w:lvl w:ilvl="0">
      <w:start w:val="1"/>
      <w:numFmt w:val="decimal"/>
      <w:lvlText w:val="%1."/>
      <w:lvlJc w:val="left"/>
      <w:pPr>
        <w:ind w:left="732" w:hanging="372"/>
      </w:pPr>
      <w:rPr>
        <w:rFonts w:hint="default"/>
      </w:rPr>
    </w:lvl>
    <w:lvl w:ilvl="1">
      <w:start w:val="1"/>
      <w:numFmt w:val="decimal"/>
      <w:isLgl/>
      <w:lvlText w:val="%1.%2."/>
      <w:lvlJc w:val="left"/>
      <w:pPr>
        <w:ind w:left="1452" w:hanging="720"/>
      </w:pPr>
      <w:rPr>
        <w:rFonts w:hint="default"/>
      </w:rPr>
    </w:lvl>
    <w:lvl w:ilvl="2">
      <w:start w:val="1"/>
      <w:numFmt w:val="decimal"/>
      <w:isLgl/>
      <w:lvlText w:val="%1.%2.%3."/>
      <w:lvlJc w:val="left"/>
      <w:pPr>
        <w:ind w:left="1824" w:hanging="720"/>
      </w:pPr>
      <w:rPr>
        <w:rFonts w:hint="default"/>
      </w:rPr>
    </w:lvl>
    <w:lvl w:ilvl="3">
      <w:start w:val="1"/>
      <w:numFmt w:val="decimal"/>
      <w:isLgl/>
      <w:lvlText w:val="%1.%2.%3.%4."/>
      <w:lvlJc w:val="left"/>
      <w:pPr>
        <w:ind w:left="2556" w:hanging="1080"/>
      </w:pPr>
      <w:rPr>
        <w:rFonts w:hint="default"/>
      </w:rPr>
    </w:lvl>
    <w:lvl w:ilvl="4">
      <w:start w:val="1"/>
      <w:numFmt w:val="decimal"/>
      <w:isLgl/>
      <w:lvlText w:val="%1.%2.%3.%4.%5."/>
      <w:lvlJc w:val="left"/>
      <w:pPr>
        <w:ind w:left="2928" w:hanging="1080"/>
      </w:pPr>
      <w:rPr>
        <w:rFonts w:hint="default"/>
      </w:rPr>
    </w:lvl>
    <w:lvl w:ilvl="5">
      <w:start w:val="1"/>
      <w:numFmt w:val="decimal"/>
      <w:isLgl/>
      <w:lvlText w:val="%1.%2.%3.%4.%5.%6."/>
      <w:lvlJc w:val="left"/>
      <w:pPr>
        <w:ind w:left="3660" w:hanging="1440"/>
      </w:pPr>
      <w:rPr>
        <w:rFonts w:hint="default"/>
      </w:rPr>
    </w:lvl>
    <w:lvl w:ilvl="6">
      <w:start w:val="1"/>
      <w:numFmt w:val="decimal"/>
      <w:isLgl/>
      <w:lvlText w:val="%1.%2.%3.%4.%5.%6.%7."/>
      <w:lvlJc w:val="left"/>
      <w:pPr>
        <w:ind w:left="4392" w:hanging="1800"/>
      </w:pPr>
      <w:rPr>
        <w:rFonts w:hint="default"/>
      </w:rPr>
    </w:lvl>
    <w:lvl w:ilvl="7">
      <w:start w:val="1"/>
      <w:numFmt w:val="decimal"/>
      <w:isLgl/>
      <w:lvlText w:val="%1.%2.%3.%4.%5.%6.%7.%8."/>
      <w:lvlJc w:val="left"/>
      <w:pPr>
        <w:ind w:left="4764" w:hanging="1800"/>
      </w:pPr>
      <w:rPr>
        <w:rFonts w:hint="default"/>
      </w:rPr>
    </w:lvl>
    <w:lvl w:ilvl="8">
      <w:start w:val="1"/>
      <w:numFmt w:val="decimal"/>
      <w:isLgl/>
      <w:lvlText w:val="%1.%2.%3.%4.%5.%6.%7.%8.%9."/>
      <w:lvlJc w:val="left"/>
      <w:pPr>
        <w:ind w:left="5496" w:hanging="2160"/>
      </w:pPr>
      <w:rPr>
        <w:rFonts w:hint="default"/>
      </w:rPr>
    </w:lvl>
  </w:abstractNum>
  <w:abstractNum w:abstractNumId="14" w15:restartNumberingAfterBreak="0">
    <w:nsid w:val="33D534A8"/>
    <w:multiLevelType w:val="hybridMultilevel"/>
    <w:tmpl w:val="DB784E1A"/>
    <w:lvl w:ilvl="0" w:tplc="470AB726">
      <w:start w:val="1"/>
      <w:numFmt w:val="decimal"/>
      <w:lvlText w:val="%1."/>
      <w:lvlJc w:val="left"/>
      <w:pPr>
        <w:ind w:left="1575" w:hanging="103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15:restartNumberingAfterBreak="0">
    <w:nsid w:val="3AAB725D"/>
    <w:multiLevelType w:val="singleLevel"/>
    <w:tmpl w:val="C63EDEAA"/>
    <w:lvl w:ilvl="0">
      <w:start w:val="1"/>
      <w:numFmt w:val="decimal"/>
      <w:lvlText w:val="%1."/>
      <w:legacy w:legacy="1" w:legacySpace="0" w:legacyIndent="569"/>
      <w:lvlJc w:val="left"/>
      <w:rPr>
        <w:rFonts w:ascii="Times New Roman" w:hAnsi="Times New Roman" w:cs="Times New Roman" w:hint="default"/>
      </w:rPr>
    </w:lvl>
  </w:abstractNum>
  <w:abstractNum w:abstractNumId="16" w15:restartNumberingAfterBreak="0">
    <w:nsid w:val="3FC824ED"/>
    <w:multiLevelType w:val="hybridMultilevel"/>
    <w:tmpl w:val="7D70C17C"/>
    <w:lvl w:ilvl="0" w:tplc="B75AAA3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1884F4C"/>
    <w:multiLevelType w:val="hybridMultilevel"/>
    <w:tmpl w:val="308E3734"/>
    <w:lvl w:ilvl="0" w:tplc="3334B924">
      <w:start w:val="1"/>
      <w:numFmt w:val="decimal"/>
      <w:lvlText w:val="%1."/>
      <w:lvlJc w:val="left"/>
      <w:pPr>
        <w:ind w:left="1415" w:hanging="672"/>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18" w15:restartNumberingAfterBreak="0">
    <w:nsid w:val="44831FD6"/>
    <w:multiLevelType w:val="hybridMultilevel"/>
    <w:tmpl w:val="7AE08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9F347B"/>
    <w:multiLevelType w:val="hybridMultilevel"/>
    <w:tmpl w:val="F7F2BBEC"/>
    <w:lvl w:ilvl="0" w:tplc="0419000F">
      <w:start w:val="1"/>
      <w:numFmt w:val="decimal"/>
      <w:lvlText w:val="%1."/>
      <w:lvlJc w:val="left"/>
      <w:pPr>
        <w:ind w:left="1485" w:hanging="360"/>
      </w:pPr>
    </w:lvl>
    <w:lvl w:ilvl="1" w:tplc="04190019">
      <w:start w:val="1"/>
      <w:numFmt w:val="lowerLetter"/>
      <w:lvlText w:val="%2."/>
      <w:lvlJc w:val="left"/>
      <w:pPr>
        <w:ind w:left="2205" w:hanging="360"/>
      </w:pPr>
    </w:lvl>
    <w:lvl w:ilvl="2" w:tplc="0419001B">
      <w:start w:val="1"/>
      <w:numFmt w:val="lowerRoman"/>
      <w:lvlText w:val="%3."/>
      <w:lvlJc w:val="right"/>
      <w:pPr>
        <w:ind w:left="2925" w:hanging="180"/>
      </w:pPr>
    </w:lvl>
    <w:lvl w:ilvl="3" w:tplc="0419000F">
      <w:start w:val="1"/>
      <w:numFmt w:val="decimal"/>
      <w:lvlText w:val="%4."/>
      <w:lvlJc w:val="left"/>
      <w:pPr>
        <w:ind w:left="3645" w:hanging="360"/>
      </w:pPr>
    </w:lvl>
    <w:lvl w:ilvl="4" w:tplc="04190019">
      <w:start w:val="1"/>
      <w:numFmt w:val="lowerLetter"/>
      <w:lvlText w:val="%5."/>
      <w:lvlJc w:val="left"/>
      <w:pPr>
        <w:ind w:left="4365" w:hanging="360"/>
      </w:pPr>
    </w:lvl>
    <w:lvl w:ilvl="5" w:tplc="0419001B">
      <w:start w:val="1"/>
      <w:numFmt w:val="lowerRoman"/>
      <w:lvlText w:val="%6."/>
      <w:lvlJc w:val="right"/>
      <w:pPr>
        <w:ind w:left="5085" w:hanging="180"/>
      </w:pPr>
    </w:lvl>
    <w:lvl w:ilvl="6" w:tplc="0419000F">
      <w:start w:val="1"/>
      <w:numFmt w:val="decimal"/>
      <w:lvlText w:val="%7."/>
      <w:lvlJc w:val="left"/>
      <w:pPr>
        <w:ind w:left="5805" w:hanging="360"/>
      </w:pPr>
    </w:lvl>
    <w:lvl w:ilvl="7" w:tplc="04190019">
      <w:start w:val="1"/>
      <w:numFmt w:val="lowerLetter"/>
      <w:lvlText w:val="%8."/>
      <w:lvlJc w:val="left"/>
      <w:pPr>
        <w:ind w:left="6525" w:hanging="360"/>
      </w:pPr>
    </w:lvl>
    <w:lvl w:ilvl="8" w:tplc="0419001B">
      <w:start w:val="1"/>
      <w:numFmt w:val="lowerRoman"/>
      <w:lvlText w:val="%9."/>
      <w:lvlJc w:val="right"/>
      <w:pPr>
        <w:ind w:left="7245" w:hanging="180"/>
      </w:pPr>
    </w:lvl>
  </w:abstractNum>
  <w:abstractNum w:abstractNumId="20" w15:restartNumberingAfterBreak="0">
    <w:nsid w:val="4B1C3CAA"/>
    <w:multiLevelType w:val="hybridMultilevel"/>
    <w:tmpl w:val="6F1C0292"/>
    <w:lvl w:ilvl="0" w:tplc="1688D7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B3C746E"/>
    <w:multiLevelType w:val="multilevel"/>
    <w:tmpl w:val="007C0F7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528A3D4E"/>
    <w:multiLevelType w:val="hybridMultilevel"/>
    <w:tmpl w:val="27D47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480E34"/>
    <w:multiLevelType w:val="hybridMultilevel"/>
    <w:tmpl w:val="0E3A142A"/>
    <w:lvl w:ilvl="0" w:tplc="04190001">
      <w:start w:val="1"/>
      <w:numFmt w:val="bullet"/>
      <w:lvlText w:val=""/>
      <w:lvlJc w:val="left"/>
      <w:pPr>
        <w:tabs>
          <w:tab w:val="num" w:pos="840"/>
        </w:tabs>
        <w:ind w:left="8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6C22135"/>
    <w:multiLevelType w:val="hybridMultilevel"/>
    <w:tmpl w:val="8F02BA3C"/>
    <w:lvl w:ilvl="0" w:tplc="FFFFFFFF">
      <w:start w:val="1"/>
      <w:numFmt w:val="decimal"/>
      <w:lvlText w:val="%1."/>
      <w:lvlJc w:val="left"/>
      <w:pPr>
        <w:ind w:left="1245" w:hanging="360"/>
      </w:pPr>
      <w:rPr>
        <w:rFonts w:hint="default"/>
      </w:rPr>
    </w:lvl>
    <w:lvl w:ilvl="1" w:tplc="FFFFFFFF" w:tentative="1">
      <w:start w:val="1"/>
      <w:numFmt w:val="lowerLetter"/>
      <w:lvlText w:val="%2."/>
      <w:lvlJc w:val="left"/>
      <w:pPr>
        <w:ind w:left="1965" w:hanging="360"/>
      </w:pPr>
    </w:lvl>
    <w:lvl w:ilvl="2" w:tplc="FFFFFFFF" w:tentative="1">
      <w:start w:val="1"/>
      <w:numFmt w:val="lowerRoman"/>
      <w:lvlText w:val="%3."/>
      <w:lvlJc w:val="right"/>
      <w:pPr>
        <w:ind w:left="2685" w:hanging="180"/>
      </w:pPr>
    </w:lvl>
    <w:lvl w:ilvl="3" w:tplc="FFFFFFFF" w:tentative="1">
      <w:start w:val="1"/>
      <w:numFmt w:val="decimal"/>
      <w:lvlText w:val="%4."/>
      <w:lvlJc w:val="left"/>
      <w:pPr>
        <w:ind w:left="3405" w:hanging="360"/>
      </w:pPr>
    </w:lvl>
    <w:lvl w:ilvl="4" w:tplc="FFFFFFFF" w:tentative="1">
      <w:start w:val="1"/>
      <w:numFmt w:val="lowerLetter"/>
      <w:lvlText w:val="%5."/>
      <w:lvlJc w:val="left"/>
      <w:pPr>
        <w:ind w:left="4125" w:hanging="360"/>
      </w:pPr>
    </w:lvl>
    <w:lvl w:ilvl="5" w:tplc="FFFFFFFF" w:tentative="1">
      <w:start w:val="1"/>
      <w:numFmt w:val="lowerRoman"/>
      <w:lvlText w:val="%6."/>
      <w:lvlJc w:val="right"/>
      <w:pPr>
        <w:ind w:left="4845" w:hanging="180"/>
      </w:pPr>
    </w:lvl>
    <w:lvl w:ilvl="6" w:tplc="FFFFFFFF" w:tentative="1">
      <w:start w:val="1"/>
      <w:numFmt w:val="decimal"/>
      <w:lvlText w:val="%7."/>
      <w:lvlJc w:val="left"/>
      <w:pPr>
        <w:ind w:left="5565" w:hanging="360"/>
      </w:pPr>
    </w:lvl>
    <w:lvl w:ilvl="7" w:tplc="FFFFFFFF" w:tentative="1">
      <w:start w:val="1"/>
      <w:numFmt w:val="lowerLetter"/>
      <w:lvlText w:val="%8."/>
      <w:lvlJc w:val="left"/>
      <w:pPr>
        <w:ind w:left="6285" w:hanging="360"/>
      </w:pPr>
    </w:lvl>
    <w:lvl w:ilvl="8" w:tplc="FFFFFFFF" w:tentative="1">
      <w:start w:val="1"/>
      <w:numFmt w:val="lowerRoman"/>
      <w:lvlText w:val="%9."/>
      <w:lvlJc w:val="right"/>
      <w:pPr>
        <w:ind w:left="7005" w:hanging="180"/>
      </w:pPr>
    </w:lvl>
  </w:abstractNum>
  <w:abstractNum w:abstractNumId="25" w15:restartNumberingAfterBreak="0">
    <w:nsid w:val="584A4C0A"/>
    <w:multiLevelType w:val="hybridMultilevel"/>
    <w:tmpl w:val="45100C66"/>
    <w:lvl w:ilvl="0" w:tplc="A6105D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A330D83"/>
    <w:multiLevelType w:val="hybridMultilevel"/>
    <w:tmpl w:val="7AE08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1765EB"/>
    <w:multiLevelType w:val="hybridMultilevel"/>
    <w:tmpl w:val="527CCE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634D4046"/>
    <w:multiLevelType w:val="hybridMultilevel"/>
    <w:tmpl w:val="0806333C"/>
    <w:lvl w:ilvl="0" w:tplc="FA1E0AEA">
      <w:start w:val="1"/>
      <w:numFmt w:val="decimal"/>
      <w:lvlText w:val="%1."/>
      <w:lvlJc w:val="left"/>
      <w:pPr>
        <w:ind w:left="1220" w:hanging="750"/>
      </w:pPr>
      <w:rPr>
        <w:rFonts w:hint="default"/>
      </w:rPr>
    </w:lvl>
    <w:lvl w:ilvl="1" w:tplc="04190019">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29" w15:restartNumberingAfterBreak="0">
    <w:nsid w:val="684578BA"/>
    <w:multiLevelType w:val="hybridMultilevel"/>
    <w:tmpl w:val="8F02BA3C"/>
    <w:lvl w:ilvl="0" w:tplc="FFFFFFFF">
      <w:start w:val="1"/>
      <w:numFmt w:val="decimal"/>
      <w:lvlText w:val="%1."/>
      <w:lvlJc w:val="left"/>
      <w:pPr>
        <w:ind w:left="1245" w:hanging="360"/>
      </w:pPr>
      <w:rPr>
        <w:rFonts w:hint="default"/>
      </w:rPr>
    </w:lvl>
    <w:lvl w:ilvl="1" w:tplc="FFFFFFFF" w:tentative="1">
      <w:start w:val="1"/>
      <w:numFmt w:val="lowerLetter"/>
      <w:lvlText w:val="%2."/>
      <w:lvlJc w:val="left"/>
      <w:pPr>
        <w:ind w:left="1965" w:hanging="360"/>
      </w:pPr>
    </w:lvl>
    <w:lvl w:ilvl="2" w:tplc="FFFFFFFF" w:tentative="1">
      <w:start w:val="1"/>
      <w:numFmt w:val="lowerRoman"/>
      <w:lvlText w:val="%3."/>
      <w:lvlJc w:val="right"/>
      <w:pPr>
        <w:ind w:left="2685" w:hanging="180"/>
      </w:pPr>
    </w:lvl>
    <w:lvl w:ilvl="3" w:tplc="FFFFFFFF" w:tentative="1">
      <w:start w:val="1"/>
      <w:numFmt w:val="decimal"/>
      <w:lvlText w:val="%4."/>
      <w:lvlJc w:val="left"/>
      <w:pPr>
        <w:ind w:left="3405" w:hanging="360"/>
      </w:pPr>
    </w:lvl>
    <w:lvl w:ilvl="4" w:tplc="FFFFFFFF" w:tentative="1">
      <w:start w:val="1"/>
      <w:numFmt w:val="lowerLetter"/>
      <w:lvlText w:val="%5."/>
      <w:lvlJc w:val="left"/>
      <w:pPr>
        <w:ind w:left="4125" w:hanging="360"/>
      </w:pPr>
    </w:lvl>
    <w:lvl w:ilvl="5" w:tplc="FFFFFFFF" w:tentative="1">
      <w:start w:val="1"/>
      <w:numFmt w:val="lowerRoman"/>
      <w:lvlText w:val="%6."/>
      <w:lvlJc w:val="right"/>
      <w:pPr>
        <w:ind w:left="4845" w:hanging="180"/>
      </w:pPr>
    </w:lvl>
    <w:lvl w:ilvl="6" w:tplc="FFFFFFFF" w:tentative="1">
      <w:start w:val="1"/>
      <w:numFmt w:val="decimal"/>
      <w:lvlText w:val="%7."/>
      <w:lvlJc w:val="left"/>
      <w:pPr>
        <w:ind w:left="5565" w:hanging="360"/>
      </w:pPr>
    </w:lvl>
    <w:lvl w:ilvl="7" w:tplc="FFFFFFFF" w:tentative="1">
      <w:start w:val="1"/>
      <w:numFmt w:val="lowerLetter"/>
      <w:lvlText w:val="%8."/>
      <w:lvlJc w:val="left"/>
      <w:pPr>
        <w:ind w:left="6285" w:hanging="360"/>
      </w:pPr>
    </w:lvl>
    <w:lvl w:ilvl="8" w:tplc="FFFFFFFF" w:tentative="1">
      <w:start w:val="1"/>
      <w:numFmt w:val="lowerRoman"/>
      <w:lvlText w:val="%9."/>
      <w:lvlJc w:val="right"/>
      <w:pPr>
        <w:ind w:left="7005" w:hanging="180"/>
      </w:pPr>
    </w:lvl>
  </w:abstractNum>
  <w:abstractNum w:abstractNumId="30" w15:restartNumberingAfterBreak="0">
    <w:nsid w:val="6BC70050"/>
    <w:multiLevelType w:val="multilevel"/>
    <w:tmpl w:val="70CA51DA"/>
    <w:lvl w:ilvl="0">
      <w:start w:val="2"/>
      <w:numFmt w:val="decimal"/>
      <w:lvlText w:val="%1"/>
      <w:lvlJc w:val="left"/>
      <w:pPr>
        <w:ind w:left="360" w:hanging="360"/>
      </w:pPr>
      <w:rPr>
        <w:rFonts w:hint="default"/>
      </w:rPr>
    </w:lvl>
    <w:lvl w:ilvl="1">
      <w:start w:val="1"/>
      <w:numFmt w:val="decimal"/>
      <w:lvlText w:val="%1.%2"/>
      <w:lvlJc w:val="left"/>
      <w:pPr>
        <w:ind w:left="1910" w:hanging="360"/>
      </w:pPr>
      <w:rPr>
        <w:rFonts w:hint="default"/>
      </w:rPr>
    </w:lvl>
    <w:lvl w:ilvl="2">
      <w:start w:val="1"/>
      <w:numFmt w:val="decimal"/>
      <w:lvlText w:val="%1.%2.%3"/>
      <w:lvlJc w:val="left"/>
      <w:pPr>
        <w:ind w:left="3820" w:hanging="720"/>
      </w:pPr>
      <w:rPr>
        <w:rFonts w:hint="default"/>
      </w:rPr>
    </w:lvl>
    <w:lvl w:ilvl="3">
      <w:start w:val="1"/>
      <w:numFmt w:val="decimal"/>
      <w:lvlText w:val="%1.%2.%3.%4"/>
      <w:lvlJc w:val="left"/>
      <w:pPr>
        <w:ind w:left="5370" w:hanging="720"/>
      </w:pPr>
      <w:rPr>
        <w:rFonts w:hint="default"/>
      </w:rPr>
    </w:lvl>
    <w:lvl w:ilvl="4">
      <w:start w:val="1"/>
      <w:numFmt w:val="decimal"/>
      <w:lvlText w:val="%1.%2.%3.%4.%5"/>
      <w:lvlJc w:val="left"/>
      <w:pPr>
        <w:ind w:left="7280" w:hanging="1080"/>
      </w:pPr>
      <w:rPr>
        <w:rFonts w:hint="default"/>
      </w:rPr>
    </w:lvl>
    <w:lvl w:ilvl="5">
      <w:start w:val="1"/>
      <w:numFmt w:val="decimal"/>
      <w:lvlText w:val="%1.%2.%3.%4.%5.%6"/>
      <w:lvlJc w:val="left"/>
      <w:pPr>
        <w:ind w:left="8830" w:hanging="1080"/>
      </w:pPr>
      <w:rPr>
        <w:rFonts w:hint="default"/>
      </w:rPr>
    </w:lvl>
    <w:lvl w:ilvl="6">
      <w:start w:val="1"/>
      <w:numFmt w:val="decimal"/>
      <w:lvlText w:val="%1.%2.%3.%4.%5.%6.%7"/>
      <w:lvlJc w:val="left"/>
      <w:pPr>
        <w:ind w:left="10740" w:hanging="1440"/>
      </w:pPr>
      <w:rPr>
        <w:rFonts w:hint="default"/>
      </w:rPr>
    </w:lvl>
    <w:lvl w:ilvl="7">
      <w:start w:val="1"/>
      <w:numFmt w:val="decimal"/>
      <w:lvlText w:val="%1.%2.%3.%4.%5.%6.%7.%8"/>
      <w:lvlJc w:val="left"/>
      <w:pPr>
        <w:ind w:left="12290" w:hanging="1440"/>
      </w:pPr>
      <w:rPr>
        <w:rFonts w:hint="default"/>
      </w:rPr>
    </w:lvl>
    <w:lvl w:ilvl="8">
      <w:start w:val="1"/>
      <w:numFmt w:val="decimal"/>
      <w:lvlText w:val="%1.%2.%3.%4.%5.%6.%7.%8.%9"/>
      <w:lvlJc w:val="left"/>
      <w:pPr>
        <w:ind w:left="14200" w:hanging="1800"/>
      </w:pPr>
      <w:rPr>
        <w:rFonts w:hint="default"/>
      </w:rPr>
    </w:lvl>
  </w:abstractNum>
  <w:abstractNum w:abstractNumId="31" w15:restartNumberingAfterBreak="0">
    <w:nsid w:val="6F3E757E"/>
    <w:multiLevelType w:val="hybridMultilevel"/>
    <w:tmpl w:val="8F02BA3C"/>
    <w:lvl w:ilvl="0" w:tplc="FFFFFFFF">
      <w:start w:val="1"/>
      <w:numFmt w:val="decimal"/>
      <w:lvlText w:val="%1."/>
      <w:lvlJc w:val="left"/>
      <w:pPr>
        <w:ind w:left="1245" w:hanging="360"/>
      </w:pPr>
      <w:rPr>
        <w:rFonts w:hint="default"/>
      </w:rPr>
    </w:lvl>
    <w:lvl w:ilvl="1" w:tplc="FFFFFFFF" w:tentative="1">
      <w:start w:val="1"/>
      <w:numFmt w:val="lowerLetter"/>
      <w:lvlText w:val="%2."/>
      <w:lvlJc w:val="left"/>
      <w:pPr>
        <w:ind w:left="1965" w:hanging="360"/>
      </w:pPr>
    </w:lvl>
    <w:lvl w:ilvl="2" w:tplc="FFFFFFFF" w:tentative="1">
      <w:start w:val="1"/>
      <w:numFmt w:val="lowerRoman"/>
      <w:lvlText w:val="%3."/>
      <w:lvlJc w:val="right"/>
      <w:pPr>
        <w:ind w:left="2685" w:hanging="180"/>
      </w:pPr>
    </w:lvl>
    <w:lvl w:ilvl="3" w:tplc="FFFFFFFF" w:tentative="1">
      <w:start w:val="1"/>
      <w:numFmt w:val="decimal"/>
      <w:lvlText w:val="%4."/>
      <w:lvlJc w:val="left"/>
      <w:pPr>
        <w:ind w:left="3405" w:hanging="360"/>
      </w:pPr>
    </w:lvl>
    <w:lvl w:ilvl="4" w:tplc="FFFFFFFF" w:tentative="1">
      <w:start w:val="1"/>
      <w:numFmt w:val="lowerLetter"/>
      <w:lvlText w:val="%5."/>
      <w:lvlJc w:val="left"/>
      <w:pPr>
        <w:ind w:left="4125" w:hanging="360"/>
      </w:pPr>
    </w:lvl>
    <w:lvl w:ilvl="5" w:tplc="FFFFFFFF" w:tentative="1">
      <w:start w:val="1"/>
      <w:numFmt w:val="lowerRoman"/>
      <w:lvlText w:val="%6."/>
      <w:lvlJc w:val="right"/>
      <w:pPr>
        <w:ind w:left="4845" w:hanging="180"/>
      </w:pPr>
    </w:lvl>
    <w:lvl w:ilvl="6" w:tplc="FFFFFFFF" w:tentative="1">
      <w:start w:val="1"/>
      <w:numFmt w:val="decimal"/>
      <w:lvlText w:val="%7."/>
      <w:lvlJc w:val="left"/>
      <w:pPr>
        <w:ind w:left="5565" w:hanging="360"/>
      </w:pPr>
    </w:lvl>
    <w:lvl w:ilvl="7" w:tplc="FFFFFFFF" w:tentative="1">
      <w:start w:val="1"/>
      <w:numFmt w:val="lowerLetter"/>
      <w:lvlText w:val="%8."/>
      <w:lvlJc w:val="left"/>
      <w:pPr>
        <w:ind w:left="6285" w:hanging="360"/>
      </w:pPr>
    </w:lvl>
    <w:lvl w:ilvl="8" w:tplc="FFFFFFFF" w:tentative="1">
      <w:start w:val="1"/>
      <w:numFmt w:val="lowerRoman"/>
      <w:lvlText w:val="%9."/>
      <w:lvlJc w:val="right"/>
      <w:pPr>
        <w:ind w:left="7005" w:hanging="180"/>
      </w:pPr>
    </w:lvl>
  </w:abstractNum>
  <w:abstractNum w:abstractNumId="32" w15:restartNumberingAfterBreak="0">
    <w:nsid w:val="6F671EC8"/>
    <w:multiLevelType w:val="hybridMultilevel"/>
    <w:tmpl w:val="E4BA6A9E"/>
    <w:lvl w:ilvl="0" w:tplc="12D4A3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06A5216"/>
    <w:multiLevelType w:val="multilevel"/>
    <w:tmpl w:val="1EA618AE"/>
    <w:lvl w:ilvl="0">
      <w:start w:val="1"/>
      <w:numFmt w:val="decimal"/>
      <w:lvlText w:val="%1."/>
      <w:lvlJc w:val="left"/>
      <w:pPr>
        <w:ind w:left="720" w:hanging="360"/>
      </w:pPr>
      <w:rPr>
        <w:rFonts w:hint="default"/>
        <w:color w:val="auto"/>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7AE87198"/>
    <w:multiLevelType w:val="multilevel"/>
    <w:tmpl w:val="6D68A85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8A5E1D"/>
    <w:multiLevelType w:val="hybridMultilevel"/>
    <w:tmpl w:val="51940174"/>
    <w:lvl w:ilvl="0" w:tplc="1E0E4304">
      <w:start w:val="1"/>
      <w:numFmt w:val="decimal"/>
      <w:lvlText w:val="%1."/>
      <w:lvlJc w:val="left"/>
      <w:pPr>
        <w:ind w:left="990" w:hanging="360"/>
      </w:pPr>
      <w:rPr>
        <w:rFonts w:hint="default"/>
        <w:color w:val="auto"/>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16cid:durableId="806748637">
    <w:abstractNumId w:val="26"/>
  </w:num>
  <w:num w:numId="2" w16cid:durableId="1197431791">
    <w:abstractNumId w:val="35"/>
  </w:num>
  <w:num w:numId="3" w16cid:durableId="718163250">
    <w:abstractNumId w:val="11"/>
  </w:num>
  <w:num w:numId="4" w16cid:durableId="639656149">
    <w:abstractNumId w:val="18"/>
  </w:num>
  <w:num w:numId="5" w16cid:durableId="1076704695">
    <w:abstractNumId w:val="22"/>
  </w:num>
  <w:num w:numId="6" w16cid:durableId="519053494">
    <w:abstractNumId w:val="32"/>
  </w:num>
  <w:num w:numId="7" w16cid:durableId="1679429633">
    <w:abstractNumId w:val="10"/>
  </w:num>
  <w:num w:numId="8" w16cid:durableId="126123034">
    <w:abstractNumId w:val="28"/>
  </w:num>
  <w:num w:numId="9" w16cid:durableId="855391535">
    <w:abstractNumId w:val="30"/>
  </w:num>
  <w:num w:numId="10" w16cid:durableId="1408724278">
    <w:abstractNumId w:val="2"/>
  </w:num>
  <w:num w:numId="11" w16cid:durableId="1728381636">
    <w:abstractNumId w:val="0"/>
    <w:lvlOverride w:ilvl="0">
      <w:lvl w:ilvl="0">
        <w:numFmt w:val="bullet"/>
        <w:lvlText w:val="-"/>
        <w:legacy w:legacy="1" w:legacySpace="0" w:legacyIndent="165"/>
        <w:lvlJc w:val="left"/>
        <w:rPr>
          <w:rFonts w:ascii="Times New Roman" w:hAnsi="Times New Roman" w:hint="default"/>
        </w:rPr>
      </w:lvl>
    </w:lvlOverride>
  </w:num>
  <w:num w:numId="12" w16cid:durableId="1929995749">
    <w:abstractNumId w:val="15"/>
  </w:num>
  <w:num w:numId="13" w16cid:durableId="1486970251">
    <w:abstractNumId w:val="34"/>
  </w:num>
  <w:num w:numId="14" w16cid:durableId="1677881307">
    <w:abstractNumId w:val="5"/>
  </w:num>
  <w:num w:numId="15" w16cid:durableId="1655835111">
    <w:abstractNumId w:val="27"/>
  </w:num>
  <w:num w:numId="16" w16cid:durableId="534125650">
    <w:abstractNumId w:val="14"/>
  </w:num>
  <w:num w:numId="17" w16cid:durableId="8844883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9408071">
    <w:abstractNumId w:val="16"/>
  </w:num>
  <w:num w:numId="19" w16cid:durableId="1535265032">
    <w:abstractNumId w:val="6"/>
  </w:num>
  <w:num w:numId="20" w16cid:durableId="905608286">
    <w:abstractNumId w:val="33"/>
  </w:num>
  <w:num w:numId="21" w16cid:durableId="1622153420">
    <w:abstractNumId w:val="25"/>
  </w:num>
  <w:num w:numId="22" w16cid:durableId="270750909">
    <w:abstractNumId w:val="23"/>
  </w:num>
  <w:num w:numId="23" w16cid:durableId="151066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7563873">
    <w:abstractNumId w:val="1"/>
  </w:num>
  <w:num w:numId="25" w16cid:durableId="1856724975">
    <w:abstractNumId w:val="4"/>
  </w:num>
  <w:num w:numId="26" w16cid:durableId="19009432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8912007">
    <w:abstractNumId w:val="21"/>
  </w:num>
  <w:num w:numId="28" w16cid:durableId="156188058">
    <w:abstractNumId w:val="7"/>
  </w:num>
  <w:num w:numId="29" w16cid:durableId="1143545684">
    <w:abstractNumId w:val="29"/>
  </w:num>
  <w:num w:numId="30" w16cid:durableId="1593198377">
    <w:abstractNumId w:val="9"/>
  </w:num>
  <w:num w:numId="31" w16cid:durableId="410735136">
    <w:abstractNumId w:val="24"/>
  </w:num>
  <w:num w:numId="32" w16cid:durableId="890120492">
    <w:abstractNumId w:val="31"/>
  </w:num>
  <w:num w:numId="33" w16cid:durableId="1382901205">
    <w:abstractNumId w:val="12"/>
  </w:num>
  <w:num w:numId="34" w16cid:durableId="1067997293">
    <w:abstractNumId w:val="13"/>
  </w:num>
  <w:num w:numId="35" w16cid:durableId="1194074308">
    <w:abstractNumId w:val="20"/>
  </w:num>
  <w:num w:numId="36" w16cid:durableId="140071030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234"/>
    <w:rsid w:val="00001823"/>
    <w:rsid w:val="00002DD3"/>
    <w:rsid w:val="00002F7B"/>
    <w:rsid w:val="000107BD"/>
    <w:rsid w:val="0001531D"/>
    <w:rsid w:val="00016387"/>
    <w:rsid w:val="0002272C"/>
    <w:rsid w:val="00023D4E"/>
    <w:rsid w:val="00026B9E"/>
    <w:rsid w:val="00027890"/>
    <w:rsid w:val="000356C7"/>
    <w:rsid w:val="00040078"/>
    <w:rsid w:val="000462A0"/>
    <w:rsid w:val="00051988"/>
    <w:rsid w:val="000537BD"/>
    <w:rsid w:val="00064E0D"/>
    <w:rsid w:val="00066084"/>
    <w:rsid w:val="000735F8"/>
    <w:rsid w:val="000751F8"/>
    <w:rsid w:val="00077D10"/>
    <w:rsid w:val="000817D0"/>
    <w:rsid w:val="0008284F"/>
    <w:rsid w:val="000845D9"/>
    <w:rsid w:val="0008563E"/>
    <w:rsid w:val="000908EE"/>
    <w:rsid w:val="0009165D"/>
    <w:rsid w:val="000928A9"/>
    <w:rsid w:val="00093552"/>
    <w:rsid w:val="000A000A"/>
    <w:rsid w:val="000A080D"/>
    <w:rsid w:val="000A5C7A"/>
    <w:rsid w:val="000B3CC2"/>
    <w:rsid w:val="000C3321"/>
    <w:rsid w:val="000D150C"/>
    <w:rsid w:val="000D1F1C"/>
    <w:rsid w:val="000E0142"/>
    <w:rsid w:val="000E2FB5"/>
    <w:rsid w:val="000E3CF8"/>
    <w:rsid w:val="000E4131"/>
    <w:rsid w:val="000E54BD"/>
    <w:rsid w:val="000E5F04"/>
    <w:rsid w:val="000E63EA"/>
    <w:rsid w:val="000E7644"/>
    <w:rsid w:val="000F2620"/>
    <w:rsid w:val="000F7181"/>
    <w:rsid w:val="000F754B"/>
    <w:rsid w:val="001047D8"/>
    <w:rsid w:val="001066A9"/>
    <w:rsid w:val="00107F29"/>
    <w:rsid w:val="0011036A"/>
    <w:rsid w:val="00110F56"/>
    <w:rsid w:val="00115B38"/>
    <w:rsid w:val="00117C78"/>
    <w:rsid w:val="001215EE"/>
    <w:rsid w:val="0012189B"/>
    <w:rsid w:val="001318E7"/>
    <w:rsid w:val="00132201"/>
    <w:rsid w:val="001326C2"/>
    <w:rsid w:val="00135FF4"/>
    <w:rsid w:val="00136A56"/>
    <w:rsid w:val="001531EA"/>
    <w:rsid w:val="001612FC"/>
    <w:rsid w:val="00170D2B"/>
    <w:rsid w:val="00192B6F"/>
    <w:rsid w:val="00193AB4"/>
    <w:rsid w:val="00195B4A"/>
    <w:rsid w:val="001975AD"/>
    <w:rsid w:val="001A0535"/>
    <w:rsid w:val="001A11DE"/>
    <w:rsid w:val="001A6896"/>
    <w:rsid w:val="001A7CAA"/>
    <w:rsid w:val="001B5CB2"/>
    <w:rsid w:val="001C0395"/>
    <w:rsid w:val="001C0407"/>
    <w:rsid w:val="001C044E"/>
    <w:rsid w:val="001C3953"/>
    <w:rsid w:val="001C4A71"/>
    <w:rsid w:val="001D4986"/>
    <w:rsid w:val="001D7E0F"/>
    <w:rsid w:val="001E02ED"/>
    <w:rsid w:val="001E0BAE"/>
    <w:rsid w:val="001E1AD4"/>
    <w:rsid w:val="001E386E"/>
    <w:rsid w:val="001E6ED8"/>
    <w:rsid w:val="001F2F83"/>
    <w:rsid w:val="0020289E"/>
    <w:rsid w:val="00204573"/>
    <w:rsid w:val="002054CE"/>
    <w:rsid w:val="00206189"/>
    <w:rsid w:val="002222CC"/>
    <w:rsid w:val="0022243F"/>
    <w:rsid w:val="00223ED1"/>
    <w:rsid w:val="0022427C"/>
    <w:rsid w:val="00232E6B"/>
    <w:rsid w:val="00237F8F"/>
    <w:rsid w:val="002403B1"/>
    <w:rsid w:val="00247C36"/>
    <w:rsid w:val="0025431A"/>
    <w:rsid w:val="00254A08"/>
    <w:rsid w:val="002576E6"/>
    <w:rsid w:val="00263A88"/>
    <w:rsid w:val="00266401"/>
    <w:rsid w:val="00270897"/>
    <w:rsid w:val="00274062"/>
    <w:rsid w:val="00282909"/>
    <w:rsid w:val="00282E38"/>
    <w:rsid w:val="00292086"/>
    <w:rsid w:val="00292512"/>
    <w:rsid w:val="002949F1"/>
    <w:rsid w:val="00295AE0"/>
    <w:rsid w:val="00295B97"/>
    <w:rsid w:val="002966F5"/>
    <w:rsid w:val="002A5819"/>
    <w:rsid w:val="002A5B03"/>
    <w:rsid w:val="002A6267"/>
    <w:rsid w:val="002A6C3A"/>
    <w:rsid w:val="002B22DB"/>
    <w:rsid w:val="002B5C02"/>
    <w:rsid w:val="002B622F"/>
    <w:rsid w:val="002C0BFF"/>
    <w:rsid w:val="002C1FAB"/>
    <w:rsid w:val="002C55C4"/>
    <w:rsid w:val="002C7561"/>
    <w:rsid w:val="002E2404"/>
    <w:rsid w:val="002E6B0D"/>
    <w:rsid w:val="002F1F1A"/>
    <w:rsid w:val="002F48F5"/>
    <w:rsid w:val="002F57AA"/>
    <w:rsid w:val="00302196"/>
    <w:rsid w:val="003056AB"/>
    <w:rsid w:val="003062D1"/>
    <w:rsid w:val="00310CE8"/>
    <w:rsid w:val="00310E4B"/>
    <w:rsid w:val="00311613"/>
    <w:rsid w:val="00312909"/>
    <w:rsid w:val="003135C3"/>
    <w:rsid w:val="00316FAE"/>
    <w:rsid w:val="00321621"/>
    <w:rsid w:val="0032584F"/>
    <w:rsid w:val="0033088B"/>
    <w:rsid w:val="0033183F"/>
    <w:rsid w:val="00331880"/>
    <w:rsid w:val="0033230F"/>
    <w:rsid w:val="003323A5"/>
    <w:rsid w:val="003453EA"/>
    <w:rsid w:val="00351093"/>
    <w:rsid w:val="0035240E"/>
    <w:rsid w:val="00352647"/>
    <w:rsid w:val="00356F6A"/>
    <w:rsid w:val="00362ED0"/>
    <w:rsid w:val="003636E1"/>
    <w:rsid w:val="00363826"/>
    <w:rsid w:val="00365451"/>
    <w:rsid w:val="003679F0"/>
    <w:rsid w:val="0037035A"/>
    <w:rsid w:val="003706F3"/>
    <w:rsid w:val="00375BDA"/>
    <w:rsid w:val="003761F4"/>
    <w:rsid w:val="00383CDA"/>
    <w:rsid w:val="00391AE8"/>
    <w:rsid w:val="0039386F"/>
    <w:rsid w:val="00395D10"/>
    <w:rsid w:val="00397B20"/>
    <w:rsid w:val="003A23FB"/>
    <w:rsid w:val="003B0172"/>
    <w:rsid w:val="003B2F4F"/>
    <w:rsid w:val="003B3C14"/>
    <w:rsid w:val="003B519F"/>
    <w:rsid w:val="003B7E86"/>
    <w:rsid w:val="003C0450"/>
    <w:rsid w:val="003D00DD"/>
    <w:rsid w:val="003D4A31"/>
    <w:rsid w:val="003D75A6"/>
    <w:rsid w:val="003E06C3"/>
    <w:rsid w:val="003E4C64"/>
    <w:rsid w:val="003F33AE"/>
    <w:rsid w:val="003F408E"/>
    <w:rsid w:val="003F49F6"/>
    <w:rsid w:val="003F4EB0"/>
    <w:rsid w:val="003F53F1"/>
    <w:rsid w:val="003F7BFF"/>
    <w:rsid w:val="0040685E"/>
    <w:rsid w:val="00406B09"/>
    <w:rsid w:val="0041088E"/>
    <w:rsid w:val="004166D3"/>
    <w:rsid w:val="004173B9"/>
    <w:rsid w:val="00417B2D"/>
    <w:rsid w:val="004237B4"/>
    <w:rsid w:val="004254C2"/>
    <w:rsid w:val="004265FD"/>
    <w:rsid w:val="00430426"/>
    <w:rsid w:val="004310AB"/>
    <w:rsid w:val="00431AE9"/>
    <w:rsid w:val="0043560B"/>
    <w:rsid w:val="004376ED"/>
    <w:rsid w:val="00437CCD"/>
    <w:rsid w:val="00441A15"/>
    <w:rsid w:val="0044238F"/>
    <w:rsid w:val="00442E78"/>
    <w:rsid w:val="00443E3D"/>
    <w:rsid w:val="00451369"/>
    <w:rsid w:val="004513A1"/>
    <w:rsid w:val="00453949"/>
    <w:rsid w:val="00454A5E"/>
    <w:rsid w:val="00455987"/>
    <w:rsid w:val="00456482"/>
    <w:rsid w:val="004618C2"/>
    <w:rsid w:val="00466524"/>
    <w:rsid w:val="00474454"/>
    <w:rsid w:val="0047472E"/>
    <w:rsid w:val="00477681"/>
    <w:rsid w:val="0047793D"/>
    <w:rsid w:val="00477AE6"/>
    <w:rsid w:val="004811FA"/>
    <w:rsid w:val="00481AA8"/>
    <w:rsid w:val="004847F4"/>
    <w:rsid w:val="004908E4"/>
    <w:rsid w:val="0049344A"/>
    <w:rsid w:val="00495738"/>
    <w:rsid w:val="004A4619"/>
    <w:rsid w:val="004A5495"/>
    <w:rsid w:val="004A566E"/>
    <w:rsid w:val="004B0938"/>
    <w:rsid w:val="004B1B61"/>
    <w:rsid w:val="004B4E5E"/>
    <w:rsid w:val="004B4E6B"/>
    <w:rsid w:val="004B51FC"/>
    <w:rsid w:val="004C2742"/>
    <w:rsid w:val="004C7C84"/>
    <w:rsid w:val="004D1C04"/>
    <w:rsid w:val="004D3B9D"/>
    <w:rsid w:val="004D6BBA"/>
    <w:rsid w:val="004D756E"/>
    <w:rsid w:val="004E5CA4"/>
    <w:rsid w:val="004F14EB"/>
    <w:rsid w:val="004F33F0"/>
    <w:rsid w:val="005037CE"/>
    <w:rsid w:val="005063D6"/>
    <w:rsid w:val="005113EC"/>
    <w:rsid w:val="005156A7"/>
    <w:rsid w:val="00515F1F"/>
    <w:rsid w:val="00517FC8"/>
    <w:rsid w:val="00522F43"/>
    <w:rsid w:val="00523F28"/>
    <w:rsid w:val="005245F5"/>
    <w:rsid w:val="00527144"/>
    <w:rsid w:val="00531B7A"/>
    <w:rsid w:val="005332D6"/>
    <w:rsid w:val="00536506"/>
    <w:rsid w:val="00537ABF"/>
    <w:rsid w:val="00540873"/>
    <w:rsid w:val="00543A22"/>
    <w:rsid w:val="00554774"/>
    <w:rsid w:val="00554AE3"/>
    <w:rsid w:val="00565751"/>
    <w:rsid w:val="00566A7F"/>
    <w:rsid w:val="0057040A"/>
    <w:rsid w:val="00571218"/>
    <w:rsid w:val="00571C40"/>
    <w:rsid w:val="005728E7"/>
    <w:rsid w:val="00573D8B"/>
    <w:rsid w:val="00576958"/>
    <w:rsid w:val="00581DEC"/>
    <w:rsid w:val="0058301D"/>
    <w:rsid w:val="00585327"/>
    <w:rsid w:val="00585B4D"/>
    <w:rsid w:val="00586045"/>
    <w:rsid w:val="00587802"/>
    <w:rsid w:val="005903FA"/>
    <w:rsid w:val="00590FF1"/>
    <w:rsid w:val="00597310"/>
    <w:rsid w:val="0059763B"/>
    <w:rsid w:val="00597B4E"/>
    <w:rsid w:val="00597E8B"/>
    <w:rsid w:val="005A19FF"/>
    <w:rsid w:val="005A5776"/>
    <w:rsid w:val="005B252D"/>
    <w:rsid w:val="005B352B"/>
    <w:rsid w:val="005B47E1"/>
    <w:rsid w:val="005B4CAC"/>
    <w:rsid w:val="005B73FB"/>
    <w:rsid w:val="005C24AE"/>
    <w:rsid w:val="005C3CA2"/>
    <w:rsid w:val="005C436C"/>
    <w:rsid w:val="005C6909"/>
    <w:rsid w:val="005D2C54"/>
    <w:rsid w:val="005E0869"/>
    <w:rsid w:val="005E1C77"/>
    <w:rsid w:val="005F620D"/>
    <w:rsid w:val="005F680C"/>
    <w:rsid w:val="005F7956"/>
    <w:rsid w:val="00604538"/>
    <w:rsid w:val="00604F58"/>
    <w:rsid w:val="00605432"/>
    <w:rsid w:val="006064B0"/>
    <w:rsid w:val="00607097"/>
    <w:rsid w:val="00607BBB"/>
    <w:rsid w:val="00611AFE"/>
    <w:rsid w:val="00611DB1"/>
    <w:rsid w:val="00613D21"/>
    <w:rsid w:val="00613F63"/>
    <w:rsid w:val="0061564B"/>
    <w:rsid w:val="00621310"/>
    <w:rsid w:val="00632909"/>
    <w:rsid w:val="00635112"/>
    <w:rsid w:val="006404FB"/>
    <w:rsid w:val="006423D2"/>
    <w:rsid w:val="00644FEF"/>
    <w:rsid w:val="00647C4A"/>
    <w:rsid w:val="00653C04"/>
    <w:rsid w:val="00661B34"/>
    <w:rsid w:val="0066271B"/>
    <w:rsid w:val="00663C4F"/>
    <w:rsid w:val="0066683C"/>
    <w:rsid w:val="00673B0B"/>
    <w:rsid w:val="00675F65"/>
    <w:rsid w:val="0068132B"/>
    <w:rsid w:val="0068175C"/>
    <w:rsid w:val="00682DC8"/>
    <w:rsid w:val="00686AE0"/>
    <w:rsid w:val="00686EBA"/>
    <w:rsid w:val="006953DD"/>
    <w:rsid w:val="00695474"/>
    <w:rsid w:val="006974C4"/>
    <w:rsid w:val="006A11F8"/>
    <w:rsid w:val="006A42B3"/>
    <w:rsid w:val="006A78B2"/>
    <w:rsid w:val="006B5AFE"/>
    <w:rsid w:val="006B61C0"/>
    <w:rsid w:val="006C21AE"/>
    <w:rsid w:val="006C2B9D"/>
    <w:rsid w:val="006C53D8"/>
    <w:rsid w:val="006C7C2A"/>
    <w:rsid w:val="006D0052"/>
    <w:rsid w:val="006D38BC"/>
    <w:rsid w:val="006D4895"/>
    <w:rsid w:val="006E0081"/>
    <w:rsid w:val="006E2A8D"/>
    <w:rsid w:val="006F5016"/>
    <w:rsid w:val="006F52A1"/>
    <w:rsid w:val="006F6090"/>
    <w:rsid w:val="00701F9E"/>
    <w:rsid w:val="00711D41"/>
    <w:rsid w:val="00715790"/>
    <w:rsid w:val="007166E0"/>
    <w:rsid w:val="007240FA"/>
    <w:rsid w:val="007242BF"/>
    <w:rsid w:val="00727852"/>
    <w:rsid w:val="00727E56"/>
    <w:rsid w:val="00736AB7"/>
    <w:rsid w:val="0074296B"/>
    <w:rsid w:val="00744940"/>
    <w:rsid w:val="00746054"/>
    <w:rsid w:val="00751461"/>
    <w:rsid w:val="00752830"/>
    <w:rsid w:val="007532D3"/>
    <w:rsid w:val="00755A7D"/>
    <w:rsid w:val="0076258F"/>
    <w:rsid w:val="007642C5"/>
    <w:rsid w:val="00770BB2"/>
    <w:rsid w:val="00774311"/>
    <w:rsid w:val="00775683"/>
    <w:rsid w:val="00776BFD"/>
    <w:rsid w:val="007804CF"/>
    <w:rsid w:val="0078689E"/>
    <w:rsid w:val="00792336"/>
    <w:rsid w:val="00793A33"/>
    <w:rsid w:val="00793CBC"/>
    <w:rsid w:val="00795BCA"/>
    <w:rsid w:val="00796FFF"/>
    <w:rsid w:val="007976BD"/>
    <w:rsid w:val="007A6C64"/>
    <w:rsid w:val="007A7F11"/>
    <w:rsid w:val="007B1413"/>
    <w:rsid w:val="007B3133"/>
    <w:rsid w:val="007B778A"/>
    <w:rsid w:val="007C2B8C"/>
    <w:rsid w:val="007C3867"/>
    <w:rsid w:val="007D09B3"/>
    <w:rsid w:val="007D1017"/>
    <w:rsid w:val="007D19D0"/>
    <w:rsid w:val="007D5802"/>
    <w:rsid w:val="007D711D"/>
    <w:rsid w:val="007E11A1"/>
    <w:rsid w:val="007E18D2"/>
    <w:rsid w:val="007E33DB"/>
    <w:rsid w:val="007E49E6"/>
    <w:rsid w:val="007F00CA"/>
    <w:rsid w:val="007F161B"/>
    <w:rsid w:val="007F4BB1"/>
    <w:rsid w:val="007F593F"/>
    <w:rsid w:val="007F6C3F"/>
    <w:rsid w:val="008012D5"/>
    <w:rsid w:val="00801803"/>
    <w:rsid w:val="00802230"/>
    <w:rsid w:val="00811D75"/>
    <w:rsid w:val="008143AC"/>
    <w:rsid w:val="00816306"/>
    <w:rsid w:val="008174AA"/>
    <w:rsid w:val="00821D18"/>
    <w:rsid w:val="00823466"/>
    <w:rsid w:val="008237CE"/>
    <w:rsid w:val="0082496D"/>
    <w:rsid w:val="008425F7"/>
    <w:rsid w:val="008438A9"/>
    <w:rsid w:val="00845B9F"/>
    <w:rsid w:val="0084740C"/>
    <w:rsid w:val="00857269"/>
    <w:rsid w:val="00867150"/>
    <w:rsid w:val="00874535"/>
    <w:rsid w:val="00874628"/>
    <w:rsid w:val="00874DED"/>
    <w:rsid w:val="00876C79"/>
    <w:rsid w:val="00877CB8"/>
    <w:rsid w:val="00884340"/>
    <w:rsid w:val="008852D4"/>
    <w:rsid w:val="0088580C"/>
    <w:rsid w:val="00887B1E"/>
    <w:rsid w:val="00891B0A"/>
    <w:rsid w:val="008939B6"/>
    <w:rsid w:val="00895FBF"/>
    <w:rsid w:val="00896D3C"/>
    <w:rsid w:val="008A0A53"/>
    <w:rsid w:val="008A0CFE"/>
    <w:rsid w:val="008B3F72"/>
    <w:rsid w:val="008B4076"/>
    <w:rsid w:val="008B5E16"/>
    <w:rsid w:val="008B72F0"/>
    <w:rsid w:val="008D15DE"/>
    <w:rsid w:val="008D6593"/>
    <w:rsid w:val="008E3909"/>
    <w:rsid w:val="008E58EC"/>
    <w:rsid w:val="008E5B3F"/>
    <w:rsid w:val="008E761E"/>
    <w:rsid w:val="008E7E52"/>
    <w:rsid w:val="008F1529"/>
    <w:rsid w:val="008F1CF6"/>
    <w:rsid w:val="008F50FE"/>
    <w:rsid w:val="0090138C"/>
    <w:rsid w:val="00901733"/>
    <w:rsid w:val="009048BD"/>
    <w:rsid w:val="00906595"/>
    <w:rsid w:val="009067AF"/>
    <w:rsid w:val="009108DB"/>
    <w:rsid w:val="00911675"/>
    <w:rsid w:val="009135B7"/>
    <w:rsid w:val="00915245"/>
    <w:rsid w:val="00915264"/>
    <w:rsid w:val="009174BC"/>
    <w:rsid w:val="009176A0"/>
    <w:rsid w:val="009205A6"/>
    <w:rsid w:val="0092160B"/>
    <w:rsid w:val="009247CF"/>
    <w:rsid w:val="00927D01"/>
    <w:rsid w:val="00931554"/>
    <w:rsid w:val="00935381"/>
    <w:rsid w:val="00935AB8"/>
    <w:rsid w:val="009374E1"/>
    <w:rsid w:val="00944199"/>
    <w:rsid w:val="009465E2"/>
    <w:rsid w:val="00956F68"/>
    <w:rsid w:val="00970F28"/>
    <w:rsid w:val="00973B67"/>
    <w:rsid w:val="009740F4"/>
    <w:rsid w:val="00976A0D"/>
    <w:rsid w:val="00982B45"/>
    <w:rsid w:val="00995C8D"/>
    <w:rsid w:val="009A09B1"/>
    <w:rsid w:val="009A15D3"/>
    <w:rsid w:val="009A6B16"/>
    <w:rsid w:val="009B63FA"/>
    <w:rsid w:val="009B6D99"/>
    <w:rsid w:val="009C025B"/>
    <w:rsid w:val="009C2BDF"/>
    <w:rsid w:val="009D2ED3"/>
    <w:rsid w:val="009D318A"/>
    <w:rsid w:val="009E3705"/>
    <w:rsid w:val="009E7D8C"/>
    <w:rsid w:val="009F0DF1"/>
    <w:rsid w:val="009F4832"/>
    <w:rsid w:val="00A02B5C"/>
    <w:rsid w:val="00A0303C"/>
    <w:rsid w:val="00A07D39"/>
    <w:rsid w:val="00A11212"/>
    <w:rsid w:val="00A143EC"/>
    <w:rsid w:val="00A20C3A"/>
    <w:rsid w:val="00A2623C"/>
    <w:rsid w:val="00A31DB8"/>
    <w:rsid w:val="00A32658"/>
    <w:rsid w:val="00A370B0"/>
    <w:rsid w:val="00A3737D"/>
    <w:rsid w:val="00A441FE"/>
    <w:rsid w:val="00A45910"/>
    <w:rsid w:val="00A56F45"/>
    <w:rsid w:val="00A578AB"/>
    <w:rsid w:val="00A62092"/>
    <w:rsid w:val="00A73C0F"/>
    <w:rsid w:val="00A74521"/>
    <w:rsid w:val="00A75921"/>
    <w:rsid w:val="00A81983"/>
    <w:rsid w:val="00A82A14"/>
    <w:rsid w:val="00A82B21"/>
    <w:rsid w:val="00A82D2E"/>
    <w:rsid w:val="00A82E9F"/>
    <w:rsid w:val="00A856A6"/>
    <w:rsid w:val="00A87D35"/>
    <w:rsid w:val="00A90499"/>
    <w:rsid w:val="00A90F41"/>
    <w:rsid w:val="00A97D00"/>
    <w:rsid w:val="00AA09E6"/>
    <w:rsid w:val="00AA1F76"/>
    <w:rsid w:val="00AB0B8A"/>
    <w:rsid w:val="00AB122E"/>
    <w:rsid w:val="00AB6348"/>
    <w:rsid w:val="00AC0106"/>
    <w:rsid w:val="00AC1574"/>
    <w:rsid w:val="00AC2A74"/>
    <w:rsid w:val="00AC66F5"/>
    <w:rsid w:val="00AD6179"/>
    <w:rsid w:val="00AE25F7"/>
    <w:rsid w:val="00AE3F66"/>
    <w:rsid w:val="00AE4CC5"/>
    <w:rsid w:val="00AE70AA"/>
    <w:rsid w:val="00AF1821"/>
    <w:rsid w:val="00AF18BD"/>
    <w:rsid w:val="00AF1AE5"/>
    <w:rsid w:val="00AF2909"/>
    <w:rsid w:val="00AF3F9E"/>
    <w:rsid w:val="00AF6877"/>
    <w:rsid w:val="00B00062"/>
    <w:rsid w:val="00B01234"/>
    <w:rsid w:val="00B019F4"/>
    <w:rsid w:val="00B12CE0"/>
    <w:rsid w:val="00B1419F"/>
    <w:rsid w:val="00B21B1B"/>
    <w:rsid w:val="00B255D6"/>
    <w:rsid w:val="00B30382"/>
    <w:rsid w:val="00B32F23"/>
    <w:rsid w:val="00B34E8B"/>
    <w:rsid w:val="00B37B90"/>
    <w:rsid w:val="00B42498"/>
    <w:rsid w:val="00B43204"/>
    <w:rsid w:val="00B45A98"/>
    <w:rsid w:val="00B50F77"/>
    <w:rsid w:val="00B511CC"/>
    <w:rsid w:val="00B51D50"/>
    <w:rsid w:val="00B5345C"/>
    <w:rsid w:val="00B54333"/>
    <w:rsid w:val="00B55F01"/>
    <w:rsid w:val="00B605B4"/>
    <w:rsid w:val="00B62B4D"/>
    <w:rsid w:val="00B62B4E"/>
    <w:rsid w:val="00B704AC"/>
    <w:rsid w:val="00B74C42"/>
    <w:rsid w:val="00B86D45"/>
    <w:rsid w:val="00B87BBC"/>
    <w:rsid w:val="00B900F8"/>
    <w:rsid w:val="00B9583E"/>
    <w:rsid w:val="00B95D1D"/>
    <w:rsid w:val="00B97F46"/>
    <w:rsid w:val="00BA14E6"/>
    <w:rsid w:val="00BA213F"/>
    <w:rsid w:val="00BB07A6"/>
    <w:rsid w:val="00BB1B7E"/>
    <w:rsid w:val="00BB28AC"/>
    <w:rsid w:val="00BC06E4"/>
    <w:rsid w:val="00BC1724"/>
    <w:rsid w:val="00BC377D"/>
    <w:rsid w:val="00BC6B2E"/>
    <w:rsid w:val="00BD367C"/>
    <w:rsid w:val="00BD4AE9"/>
    <w:rsid w:val="00BD670C"/>
    <w:rsid w:val="00BE3646"/>
    <w:rsid w:val="00BF56D1"/>
    <w:rsid w:val="00C02356"/>
    <w:rsid w:val="00C025EE"/>
    <w:rsid w:val="00C14ADD"/>
    <w:rsid w:val="00C17FD6"/>
    <w:rsid w:val="00C20588"/>
    <w:rsid w:val="00C23CA7"/>
    <w:rsid w:val="00C24593"/>
    <w:rsid w:val="00C3051B"/>
    <w:rsid w:val="00C30E7A"/>
    <w:rsid w:val="00C45A58"/>
    <w:rsid w:val="00C56988"/>
    <w:rsid w:val="00C659C1"/>
    <w:rsid w:val="00C65C8F"/>
    <w:rsid w:val="00C70B21"/>
    <w:rsid w:val="00C72BDE"/>
    <w:rsid w:val="00C74C7F"/>
    <w:rsid w:val="00C810EC"/>
    <w:rsid w:val="00C8229C"/>
    <w:rsid w:val="00C82F98"/>
    <w:rsid w:val="00C8632F"/>
    <w:rsid w:val="00C90A50"/>
    <w:rsid w:val="00C96932"/>
    <w:rsid w:val="00CA6D43"/>
    <w:rsid w:val="00CB3497"/>
    <w:rsid w:val="00CB7AE8"/>
    <w:rsid w:val="00CB7BAC"/>
    <w:rsid w:val="00CC368B"/>
    <w:rsid w:val="00CC4F4C"/>
    <w:rsid w:val="00CC5AB2"/>
    <w:rsid w:val="00CC6131"/>
    <w:rsid w:val="00CC617E"/>
    <w:rsid w:val="00CD043A"/>
    <w:rsid w:val="00CD0D9E"/>
    <w:rsid w:val="00CD3AAF"/>
    <w:rsid w:val="00CE09E2"/>
    <w:rsid w:val="00CE5856"/>
    <w:rsid w:val="00CE7D3F"/>
    <w:rsid w:val="00CF6C38"/>
    <w:rsid w:val="00D010FA"/>
    <w:rsid w:val="00D04DAE"/>
    <w:rsid w:val="00D107AC"/>
    <w:rsid w:val="00D110E8"/>
    <w:rsid w:val="00D118C0"/>
    <w:rsid w:val="00D136D5"/>
    <w:rsid w:val="00D27A7A"/>
    <w:rsid w:val="00D32C66"/>
    <w:rsid w:val="00D34EFC"/>
    <w:rsid w:val="00D35B6A"/>
    <w:rsid w:val="00D477B8"/>
    <w:rsid w:val="00D56CA8"/>
    <w:rsid w:val="00D6270C"/>
    <w:rsid w:val="00D63758"/>
    <w:rsid w:val="00D64750"/>
    <w:rsid w:val="00D822D4"/>
    <w:rsid w:val="00D82377"/>
    <w:rsid w:val="00D842BA"/>
    <w:rsid w:val="00D858F6"/>
    <w:rsid w:val="00D87117"/>
    <w:rsid w:val="00D94787"/>
    <w:rsid w:val="00D95BFA"/>
    <w:rsid w:val="00D968EE"/>
    <w:rsid w:val="00D96E01"/>
    <w:rsid w:val="00DA6EF0"/>
    <w:rsid w:val="00DB0D30"/>
    <w:rsid w:val="00DB6291"/>
    <w:rsid w:val="00DB7CB9"/>
    <w:rsid w:val="00DC1C3D"/>
    <w:rsid w:val="00DC7B85"/>
    <w:rsid w:val="00DD2202"/>
    <w:rsid w:val="00DD693F"/>
    <w:rsid w:val="00DD7BFD"/>
    <w:rsid w:val="00DE0640"/>
    <w:rsid w:val="00DE3375"/>
    <w:rsid w:val="00DE3929"/>
    <w:rsid w:val="00DE4D5C"/>
    <w:rsid w:val="00DE5DB6"/>
    <w:rsid w:val="00DE5F7C"/>
    <w:rsid w:val="00DE7D1F"/>
    <w:rsid w:val="00DF132B"/>
    <w:rsid w:val="00DF1CC3"/>
    <w:rsid w:val="00DF2C1D"/>
    <w:rsid w:val="00DF5A10"/>
    <w:rsid w:val="00DF6E09"/>
    <w:rsid w:val="00E10795"/>
    <w:rsid w:val="00E14A5D"/>
    <w:rsid w:val="00E21BAB"/>
    <w:rsid w:val="00E22C54"/>
    <w:rsid w:val="00E2361F"/>
    <w:rsid w:val="00E23F0C"/>
    <w:rsid w:val="00E26383"/>
    <w:rsid w:val="00E30373"/>
    <w:rsid w:val="00E32100"/>
    <w:rsid w:val="00E425DE"/>
    <w:rsid w:val="00E447B8"/>
    <w:rsid w:val="00E47FE8"/>
    <w:rsid w:val="00E50051"/>
    <w:rsid w:val="00E51FE4"/>
    <w:rsid w:val="00E52296"/>
    <w:rsid w:val="00E63F05"/>
    <w:rsid w:val="00E65DCA"/>
    <w:rsid w:val="00E6640D"/>
    <w:rsid w:val="00E66F89"/>
    <w:rsid w:val="00E72082"/>
    <w:rsid w:val="00E73ACE"/>
    <w:rsid w:val="00E84D49"/>
    <w:rsid w:val="00E8570C"/>
    <w:rsid w:val="00E9002D"/>
    <w:rsid w:val="00E94AE7"/>
    <w:rsid w:val="00E95DF1"/>
    <w:rsid w:val="00EA0300"/>
    <w:rsid w:val="00EA646A"/>
    <w:rsid w:val="00EB2591"/>
    <w:rsid w:val="00EB3041"/>
    <w:rsid w:val="00EB4EA8"/>
    <w:rsid w:val="00EB6516"/>
    <w:rsid w:val="00EB748F"/>
    <w:rsid w:val="00EB7F6A"/>
    <w:rsid w:val="00EC54F5"/>
    <w:rsid w:val="00EC6D6D"/>
    <w:rsid w:val="00EC75F8"/>
    <w:rsid w:val="00EE1A04"/>
    <w:rsid w:val="00EE1D1A"/>
    <w:rsid w:val="00EF0815"/>
    <w:rsid w:val="00EF0F76"/>
    <w:rsid w:val="00EF3F16"/>
    <w:rsid w:val="00EF5FE0"/>
    <w:rsid w:val="00F004E3"/>
    <w:rsid w:val="00F00977"/>
    <w:rsid w:val="00F06726"/>
    <w:rsid w:val="00F1065A"/>
    <w:rsid w:val="00F10785"/>
    <w:rsid w:val="00F11BFD"/>
    <w:rsid w:val="00F1226F"/>
    <w:rsid w:val="00F15FAB"/>
    <w:rsid w:val="00F21CF6"/>
    <w:rsid w:val="00F2426D"/>
    <w:rsid w:val="00F25584"/>
    <w:rsid w:val="00F26E7A"/>
    <w:rsid w:val="00F334A2"/>
    <w:rsid w:val="00F34186"/>
    <w:rsid w:val="00F3710C"/>
    <w:rsid w:val="00F37DD2"/>
    <w:rsid w:val="00F41786"/>
    <w:rsid w:val="00F436A8"/>
    <w:rsid w:val="00F4450A"/>
    <w:rsid w:val="00F44766"/>
    <w:rsid w:val="00F5197A"/>
    <w:rsid w:val="00F521EF"/>
    <w:rsid w:val="00F55E32"/>
    <w:rsid w:val="00F60003"/>
    <w:rsid w:val="00F6099D"/>
    <w:rsid w:val="00F614DC"/>
    <w:rsid w:val="00F636E9"/>
    <w:rsid w:val="00F7274A"/>
    <w:rsid w:val="00F728A0"/>
    <w:rsid w:val="00F760D6"/>
    <w:rsid w:val="00F80873"/>
    <w:rsid w:val="00F8336C"/>
    <w:rsid w:val="00F854E3"/>
    <w:rsid w:val="00F90AEF"/>
    <w:rsid w:val="00F91245"/>
    <w:rsid w:val="00F96AA5"/>
    <w:rsid w:val="00F97677"/>
    <w:rsid w:val="00FA06FA"/>
    <w:rsid w:val="00FA1A87"/>
    <w:rsid w:val="00FA2F7E"/>
    <w:rsid w:val="00FA3A3F"/>
    <w:rsid w:val="00FB1E3D"/>
    <w:rsid w:val="00FB21E9"/>
    <w:rsid w:val="00FB43DF"/>
    <w:rsid w:val="00FB6690"/>
    <w:rsid w:val="00FB7126"/>
    <w:rsid w:val="00FC0FA1"/>
    <w:rsid w:val="00FC5DAA"/>
    <w:rsid w:val="00FC702B"/>
    <w:rsid w:val="00FC7329"/>
    <w:rsid w:val="00FD0D45"/>
    <w:rsid w:val="00FD240D"/>
    <w:rsid w:val="00FD3776"/>
    <w:rsid w:val="00FD4DC0"/>
    <w:rsid w:val="00FD5AEE"/>
    <w:rsid w:val="00FE2B3E"/>
    <w:rsid w:val="00FF02E7"/>
    <w:rsid w:val="00FF3005"/>
    <w:rsid w:val="00FF3853"/>
    <w:rsid w:val="00FF3D6C"/>
    <w:rsid w:val="00FF50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F59E"/>
  <w15:docId w15:val="{47326890-5DB9-4E71-AC42-20BB6D56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A6D43"/>
    <w:pPr>
      <w:keepNext/>
      <w:jc w:val="center"/>
      <w:outlineLvl w:val="0"/>
    </w:pPr>
    <w:rPr>
      <w:b/>
      <w:bCs/>
      <w:sz w:val="28"/>
    </w:rPr>
  </w:style>
  <w:style w:type="paragraph" w:styleId="2">
    <w:name w:val="heading 2"/>
    <w:basedOn w:val="a"/>
    <w:next w:val="a"/>
    <w:link w:val="20"/>
    <w:uiPriority w:val="9"/>
    <w:semiHidden/>
    <w:unhideWhenUsed/>
    <w:qFormat/>
    <w:rsid w:val="000817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4E0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7F6A"/>
    <w:pPr>
      <w:ind w:left="720"/>
      <w:contextualSpacing/>
    </w:pPr>
  </w:style>
  <w:style w:type="paragraph" w:styleId="a4">
    <w:name w:val="Balloon Text"/>
    <w:basedOn w:val="a"/>
    <w:link w:val="a5"/>
    <w:semiHidden/>
    <w:unhideWhenUsed/>
    <w:rsid w:val="00AB6348"/>
    <w:rPr>
      <w:rFonts w:ascii="Tahoma" w:hAnsi="Tahoma" w:cs="Tahoma"/>
      <w:sz w:val="16"/>
      <w:szCs w:val="16"/>
    </w:rPr>
  </w:style>
  <w:style w:type="character" w:customStyle="1" w:styleId="a5">
    <w:name w:val="Текст выноски Знак"/>
    <w:basedOn w:val="a0"/>
    <w:link w:val="a4"/>
    <w:uiPriority w:val="99"/>
    <w:semiHidden/>
    <w:rsid w:val="00AB6348"/>
    <w:rPr>
      <w:rFonts w:ascii="Tahoma" w:eastAsia="Times New Roman" w:hAnsi="Tahoma" w:cs="Tahoma"/>
      <w:sz w:val="16"/>
      <w:szCs w:val="16"/>
      <w:lang w:eastAsia="ru-RU"/>
    </w:rPr>
  </w:style>
  <w:style w:type="paragraph" w:customStyle="1" w:styleId="a6">
    <w:name w:val="Знак"/>
    <w:basedOn w:val="a"/>
    <w:rsid w:val="00AC2A74"/>
    <w:pPr>
      <w:widowControl w:val="0"/>
      <w:adjustRightInd w:val="0"/>
      <w:spacing w:after="160" w:line="240" w:lineRule="exact"/>
      <w:jc w:val="right"/>
    </w:pPr>
    <w:rPr>
      <w:sz w:val="20"/>
      <w:szCs w:val="20"/>
      <w:lang w:val="en-GB" w:eastAsia="en-US"/>
    </w:rPr>
  </w:style>
  <w:style w:type="paragraph" w:styleId="a7">
    <w:name w:val="header"/>
    <w:basedOn w:val="a"/>
    <w:link w:val="a8"/>
    <w:uiPriority w:val="99"/>
    <w:unhideWhenUsed/>
    <w:rsid w:val="00AC2A74"/>
    <w:pPr>
      <w:tabs>
        <w:tab w:val="center" w:pos="4677"/>
        <w:tab w:val="right" w:pos="9355"/>
      </w:tabs>
    </w:pPr>
  </w:style>
  <w:style w:type="character" w:customStyle="1" w:styleId="a8">
    <w:name w:val="Верхний колонтитул Знак"/>
    <w:basedOn w:val="a0"/>
    <w:link w:val="a7"/>
    <w:uiPriority w:val="99"/>
    <w:rsid w:val="00AC2A74"/>
    <w:rPr>
      <w:rFonts w:ascii="Times New Roman" w:eastAsia="Times New Roman" w:hAnsi="Times New Roman" w:cs="Times New Roman"/>
      <w:sz w:val="24"/>
      <w:szCs w:val="24"/>
      <w:lang w:eastAsia="ru-RU"/>
    </w:rPr>
  </w:style>
  <w:style w:type="paragraph" w:styleId="a9">
    <w:name w:val="footer"/>
    <w:basedOn w:val="a"/>
    <w:link w:val="aa"/>
    <w:unhideWhenUsed/>
    <w:rsid w:val="00AC2A74"/>
    <w:pPr>
      <w:tabs>
        <w:tab w:val="center" w:pos="4677"/>
        <w:tab w:val="right" w:pos="9355"/>
      </w:tabs>
    </w:pPr>
  </w:style>
  <w:style w:type="character" w:customStyle="1" w:styleId="aa">
    <w:name w:val="Нижний колонтитул Знак"/>
    <w:basedOn w:val="a0"/>
    <w:link w:val="a9"/>
    <w:uiPriority w:val="99"/>
    <w:rsid w:val="00AC2A74"/>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A6D43"/>
    <w:rPr>
      <w:rFonts w:ascii="Times New Roman" w:eastAsia="Times New Roman" w:hAnsi="Times New Roman" w:cs="Times New Roman"/>
      <w:b/>
      <w:bCs/>
      <w:sz w:val="28"/>
      <w:szCs w:val="24"/>
      <w:lang w:eastAsia="ru-RU"/>
    </w:rPr>
  </w:style>
  <w:style w:type="paragraph" w:customStyle="1" w:styleId="ab">
    <w:basedOn w:val="a"/>
    <w:next w:val="ac"/>
    <w:link w:val="ad"/>
    <w:qFormat/>
    <w:rsid w:val="00CB7BAC"/>
    <w:pPr>
      <w:tabs>
        <w:tab w:val="left" w:pos="8931"/>
      </w:tabs>
      <w:ind w:left="-567" w:right="893" w:firstLine="1560"/>
      <w:jc w:val="center"/>
    </w:pPr>
    <w:rPr>
      <w:rFonts w:cstheme="minorBidi"/>
      <w:b/>
      <w:bCs/>
      <w:sz w:val="28"/>
      <w:szCs w:val="28"/>
      <w:lang w:eastAsia="en-US"/>
    </w:rPr>
  </w:style>
  <w:style w:type="paragraph" w:styleId="31">
    <w:name w:val="Body Text 3"/>
    <w:basedOn w:val="a"/>
    <w:link w:val="32"/>
    <w:rsid w:val="00CA6D43"/>
    <w:pPr>
      <w:jc w:val="both"/>
    </w:pPr>
  </w:style>
  <w:style w:type="character" w:customStyle="1" w:styleId="32">
    <w:name w:val="Основной текст 3 Знак"/>
    <w:basedOn w:val="a0"/>
    <w:link w:val="31"/>
    <w:rsid w:val="00CA6D43"/>
    <w:rPr>
      <w:rFonts w:ascii="Times New Roman" w:eastAsia="Times New Roman" w:hAnsi="Times New Roman" w:cs="Times New Roman"/>
      <w:sz w:val="24"/>
      <w:szCs w:val="24"/>
      <w:lang w:eastAsia="ru-RU"/>
    </w:rPr>
  </w:style>
  <w:style w:type="table" w:styleId="ae">
    <w:name w:val="Table Grid"/>
    <w:basedOn w:val="a1"/>
    <w:rsid w:val="00CA6D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CA6D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CA6D43"/>
    <w:pPr>
      <w:spacing w:after="120" w:line="480" w:lineRule="auto"/>
      <w:ind w:left="283"/>
    </w:pPr>
  </w:style>
  <w:style w:type="character" w:customStyle="1" w:styleId="22">
    <w:name w:val="Основной текст с отступом 2 Знак"/>
    <w:basedOn w:val="a0"/>
    <w:link w:val="21"/>
    <w:rsid w:val="00CA6D43"/>
    <w:rPr>
      <w:rFonts w:ascii="Times New Roman" w:eastAsia="Times New Roman" w:hAnsi="Times New Roman" w:cs="Times New Roman"/>
      <w:sz w:val="24"/>
      <w:szCs w:val="24"/>
      <w:lang w:eastAsia="ru-RU"/>
    </w:rPr>
  </w:style>
  <w:style w:type="paragraph" w:styleId="33">
    <w:name w:val="Body Text Indent 3"/>
    <w:basedOn w:val="a"/>
    <w:link w:val="34"/>
    <w:rsid w:val="00CA6D43"/>
    <w:pPr>
      <w:spacing w:after="120"/>
      <w:ind w:left="283"/>
    </w:pPr>
    <w:rPr>
      <w:sz w:val="16"/>
      <w:szCs w:val="16"/>
    </w:rPr>
  </w:style>
  <w:style w:type="character" w:customStyle="1" w:styleId="34">
    <w:name w:val="Основной текст с отступом 3 Знак"/>
    <w:basedOn w:val="a0"/>
    <w:link w:val="33"/>
    <w:rsid w:val="00CA6D43"/>
    <w:rPr>
      <w:rFonts w:ascii="Times New Roman" w:eastAsia="Times New Roman" w:hAnsi="Times New Roman" w:cs="Times New Roman"/>
      <w:sz w:val="16"/>
      <w:szCs w:val="16"/>
      <w:lang w:eastAsia="ru-RU"/>
    </w:rPr>
  </w:style>
  <w:style w:type="paragraph" w:styleId="af">
    <w:name w:val="Body Text"/>
    <w:basedOn w:val="a"/>
    <w:link w:val="af0"/>
    <w:rsid w:val="00CA6D43"/>
    <w:pPr>
      <w:spacing w:after="120"/>
    </w:pPr>
  </w:style>
  <w:style w:type="character" w:customStyle="1" w:styleId="af0">
    <w:name w:val="Основной текст Знак"/>
    <w:basedOn w:val="a0"/>
    <w:link w:val="af"/>
    <w:rsid w:val="00CA6D43"/>
    <w:rPr>
      <w:rFonts w:ascii="Times New Roman" w:eastAsia="Times New Roman" w:hAnsi="Times New Roman" w:cs="Times New Roman"/>
      <w:sz w:val="24"/>
      <w:szCs w:val="24"/>
      <w:lang w:eastAsia="ru-RU"/>
    </w:rPr>
  </w:style>
  <w:style w:type="character" w:styleId="af1">
    <w:name w:val="page number"/>
    <w:basedOn w:val="a0"/>
    <w:rsid w:val="00CA6D43"/>
  </w:style>
  <w:style w:type="character" w:styleId="af2">
    <w:name w:val="Hyperlink"/>
    <w:uiPriority w:val="99"/>
    <w:unhideWhenUsed/>
    <w:rsid w:val="00CA6D43"/>
    <w:rPr>
      <w:color w:val="0000FF"/>
      <w:u w:val="single"/>
    </w:rPr>
  </w:style>
  <w:style w:type="character" w:styleId="af3">
    <w:name w:val="FollowedHyperlink"/>
    <w:uiPriority w:val="99"/>
    <w:unhideWhenUsed/>
    <w:rsid w:val="00CA6D43"/>
    <w:rPr>
      <w:color w:val="800080"/>
      <w:u w:val="single"/>
    </w:rPr>
  </w:style>
  <w:style w:type="table" w:customStyle="1" w:styleId="11">
    <w:name w:val="Сетка таблицы1"/>
    <w:basedOn w:val="a1"/>
    <w:next w:val="ae"/>
    <w:uiPriority w:val="59"/>
    <w:rsid w:val="00FE2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0817D0"/>
    <w:rPr>
      <w:rFonts w:asciiTheme="majorHAnsi" w:eastAsiaTheme="majorEastAsia" w:hAnsiTheme="majorHAnsi" w:cstheme="majorBidi"/>
      <w:b/>
      <w:bCs/>
      <w:color w:val="4F81BD" w:themeColor="accent1"/>
      <w:sz w:val="26"/>
      <w:szCs w:val="26"/>
      <w:lang w:eastAsia="ru-RU"/>
    </w:rPr>
  </w:style>
  <w:style w:type="paragraph" w:styleId="23">
    <w:name w:val="Body Text 2"/>
    <w:basedOn w:val="a"/>
    <w:link w:val="24"/>
    <w:uiPriority w:val="99"/>
    <w:semiHidden/>
    <w:unhideWhenUsed/>
    <w:rsid w:val="000817D0"/>
    <w:pPr>
      <w:spacing w:after="120" w:line="480" w:lineRule="auto"/>
    </w:pPr>
  </w:style>
  <w:style w:type="character" w:customStyle="1" w:styleId="24">
    <w:name w:val="Основной текст 2 Знак"/>
    <w:basedOn w:val="a0"/>
    <w:link w:val="23"/>
    <w:uiPriority w:val="99"/>
    <w:semiHidden/>
    <w:rsid w:val="000817D0"/>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64E0D"/>
    <w:rPr>
      <w:rFonts w:asciiTheme="majorHAnsi" w:eastAsiaTheme="majorEastAsia" w:hAnsiTheme="majorHAnsi" w:cstheme="majorBidi"/>
      <w:b/>
      <w:bCs/>
      <w:color w:val="4F81BD" w:themeColor="accent1"/>
      <w:sz w:val="24"/>
      <w:szCs w:val="24"/>
      <w:lang w:eastAsia="ru-RU"/>
    </w:rPr>
  </w:style>
  <w:style w:type="paragraph" w:styleId="af4">
    <w:name w:val="Body Text Indent"/>
    <w:basedOn w:val="a"/>
    <w:link w:val="af5"/>
    <w:uiPriority w:val="99"/>
    <w:semiHidden/>
    <w:unhideWhenUsed/>
    <w:rsid w:val="00064E0D"/>
    <w:pPr>
      <w:spacing w:after="120"/>
      <w:ind w:left="283"/>
    </w:pPr>
  </w:style>
  <w:style w:type="character" w:customStyle="1" w:styleId="af5">
    <w:name w:val="Основной текст с отступом Знак"/>
    <w:basedOn w:val="a0"/>
    <w:link w:val="af4"/>
    <w:uiPriority w:val="99"/>
    <w:semiHidden/>
    <w:rsid w:val="00064E0D"/>
    <w:rPr>
      <w:rFonts w:ascii="Times New Roman" w:eastAsia="Times New Roman" w:hAnsi="Times New Roman" w:cs="Times New Roman"/>
      <w:sz w:val="24"/>
      <w:szCs w:val="24"/>
      <w:lang w:eastAsia="ru-RU"/>
    </w:rPr>
  </w:style>
  <w:style w:type="paragraph" w:styleId="af6">
    <w:name w:val="Plain Text"/>
    <w:basedOn w:val="a"/>
    <w:link w:val="af7"/>
    <w:rsid w:val="00FC702B"/>
    <w:rPr>
      <w:rFonts w:ascii="Courier New" w:hAnsi="Courier New" w:cs="Courier New"/>
      <w:sz w:val="20"/>
      <w:szCs w:val="20"/>
    </w:rPr>
  </w:style>
  <w:style w:type="character" w:customStyle="1" w:styleId="af7">
    <w:name w:val="Текст Знак"/>
    <w:basedOn w:val="a0"/>
    <w:link w:val="af6"/>
    <w:rsid w:val="00FC702B"/>
    <w:rPr>
      <w:rFonts w:ascii="Courier New" w:eastAsia="Times New Roman" w:hAnsi="Courier New" w:cs="Courier New"/>
      <w:sz w:val="20"/>
      <w:szCs w:val="20"/>
      <w:lang w:eastAsia="ru-RU"/>
    </w:rPr>
  </w:style>
  <w:style w:type="paragraph" w:customStyle="1" w:styleId="af8">
    <w:name w:val="Таблицы (моноширинный)"/>
    <w:basedOn w:val="a"/>
    <w:next w:val="a"/>
    <w:rsid w:val="00FC702B"/>
    <w:pPr>
      <w:snapToGrid w:val="0"/>
      <w:jc w:val="both"/>
    </w:pPr>
    <w:rPr>
      <w:rFonts w:ascii="Courier New" w:hAnsi="Courier New"/>
      <w:sz w:val="20"/>
      <w:szCs w:val="20"/>
    </w:rPr>
  </w:style>
  <w:style w:type="paragraph" w:styleId="af9">
    <w:name w:val="No Spacing"/>
    <w:uiPriority w:val="1"/>
    <w:qFormat/>
    <w:rsid w:val="00845B9F"/>
    <w:pPr>
      <w:spacing w:after="0" w:line="240" w:lineRule="auto"/>
    </w:pPr>
  </w:style>
  <w:style w:type="table" w:customStyle="1" w:styleId="25">
    <w:name w:val="Сетка таблицы2"/>
    <w:basedOn w:val="a1"/>
    <w:next w:val="ae"/>
    <w:uiPriority w:val="59"/>
    <w:rsid w:val="00481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uiPriority w:val="59"/>
    <w:rsid w:val="00F0672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F976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F976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nformat">
    <w:name w:val="consnonformat"/>
    <w:basedOn w:val="a"/>
    <w:rsid w:val="00CB7BAC"/>
    <w:pPr>
      <w:spacing w:before="15" w:after="15"/>
      <w:ind w:left="15" w:right="15" w:firstLine="225"/>
    </w:pPr>
  </w:style>
  <w:style w:type="paragraph" w:customStyle="1" w:styleId="FR1">
    <w:name w:val="FR1"/>
    <w:rsid w:val="00CB7BAC"/>
    <w:pPr>
      <w:widowControl w:val="0"/>
      <w:spacing w:before="660" w:after="0" w:line="240" w:lineRule="auto"/>
      <w:jc w:val="center"/>
    </w:pPr>
    <w:rPr>
      <w:rFonts w:ascii="Times New Roman" w:eastAsia="Times New Roman" w:hAnsi="Times New Roman" w:cs="Times New Roman"/>
      <w:b/>
      <w:bCs/>
      <w:lang w:eastAsia="ru-RU"/>
    </w:rPr>
  </w:style>
  <w:style w:type="character" w:customStyle="1" w:styleId="txt1">
    <w:name w:val="txt1"/>
    <w:rsid w:val="00CB7BAC"/>
    <w:rPr>
      <w:rFonts w:ascii="Verdana" w:hAnsi="Verdana" w:cs="Verdana" w:hint="default"/>
      <w:color w:val="000000"/>
      <w:sz w:val="18"/>
      <w:szCs w:val="18"/>
    </w:rPr>
  </w:style>
  <w:style w:type="character" w:customStyle="1" w:styleId="afa">
    <w:name w:val="Цветовое выделение"/>
    <w:rsid w:val="00CB7BAC"/>
    <w:rPr>
      <w:b/>
      <w:bCs/>
      <w:color w:val="000080"/>
    </w:rPr>
  </w:style>
  <w:style w:type="character" w:customStyle="1" w:styleId="ad">
    <w:name w:val="Название Знак"/>
    <w:link w:val="ab"/>
    <w:rsid w:val="00CB7BAC"/>
    <w:rPr>
      <w:rFonts w:ascii="Times New Roman" w:eastAsia="Times New Roman" w:hAnsi="Times New Roman"/>
      <w:b/>
      <w:bCs/>
      <w:sz w:val="28"/>
      <w:szCs w:val="28"/>
    </w:rPr>
  </w:style>
  <w:style w:type="character" w:customStyle="1" w:styleId="apple-converted-space">
    <w:name w:val="apple-converted-space"/>
    <w:rsid w:val="00CB7BAC"/>
  </w:style>
  <w:style w:type="paragraph" w:styleId="ac">
    <w:name w:val="Title"/>
    <w:basedOn w:val="a"/>
    <w:next w:val="a"/>
    <w:link w:val="afb"/>
    <w:uiPriority w:val="10"/>
    <w:qFormat/>
    <w:rsid w:val="00CB7BAC"/>
    <w:pPr>
      <w:contextualSpacing/>
    </w:pPr>
    <w:rPr>
      <w:rFonts w:asciiTheme="majorHAnsi" w:eastAsiaTheme="majorEastAsia" w:hAnsiTheme="majorHAnsi" w:cstheme="majorBidi"/>
      <w:spacing w:val="-10"/>
      <w:kern w:val="28"/>
      <w:sz w:val="56"/>
      <w:szCs w:val="56"/>
    </w:rPr>
  </w:style>
  <w:style w:type="character" w:customStyle="1" w:styleId="afb">
    <w:name w:val="Заголовок Знак"/>
    <w:basedOn w:val="a0"/>
    <w:link w:val="ac"/>
    <w:uiPriority w:val="10"/>
    <w:rsid w:val="00CB7BAC"/>
    <w:rPr>
      <w:rFonts w:asciiTheme="majorHAnsi" w:eastAsiaTheme="majorEastAsia" w:hAnsiTheme="majorHAnsi" w:cstheme="majorBidi"/>
      <w:spacing w:val="-10"/>
      <w:kern w:val="28"/>
      <w:sz w:val="56"/>
      <w:szCs w:val="56"/>
      <w:lang w:eastAsia="ru-RU"/>
    </w:rPr>
  </w:style>
  <w:style w:type="paragraph" w:customStyle="1" w:styleId="formattexttopleveltext">
    <w:name w:val="formattext topleveltext"/>
    <w:basedOn w:val="a"/>
    <w:rsid w:val="00675F65"/>
    <w:pPr>
      <w:spacing w:before="100" w:beforeAutospacing="1" w:after="100" w:afterAutospacing="1"/>
    </w:pPr>
  </w:style>
  <w:style w:type="paragraph" w:customStyle="1" w:styleId="ConsPlusTitle">
    <w:name w:val="ConsPlusTitle"/>
    <w:rsid w:val="0062131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c">
    <w:name w:val="Подпись слева"/>
    <w:next w:val="a"/>
    <w:rsid w:val="00621310"/>
    <w:pPr>
      <w:spacing w:after="0" w:line="240" w:lineRule="auto"/>
      <w:ind w:right="5670"/>
    </w:pPr>
    <w:rPr>
      <w:rFonts w:ascii="Times New Roman" w:eastAsia="Times New Roman" w:hAnsi="Times New Roman" w:cs="Times New Roman"/>
      <w:snapToGrid w:val="0"/>
      <w:sz w:val="24"/>
      <w:szCs w:val="20"/>
      <w:lang w:eastAsia="ru-RU"/>
    </w:rPr>
  </w:style>
  <w:style w:type="paragraph" w:customStyle="1" w:styleId="p">
    <w:name w:val="p"/>
    <w:basedOn w:val="a"/>
    <w:rsid w:val="00621310"/>
    <w:pPr>
      <w:spacing w:before="100" w:beforeAutospacing="1" w:after="100" w:afterAutospacing="1"/>
    </w:pPr>
  </w:style>
  <w:style w:type="paragraph" w:customStyle="1" w:styleId="12">
    <w:name w:val="Без интервала1"/>
    <w:rsid w:val="00621310"/>
    <w:pPr>
      <w:suppressAutoHyphens/>
      <w:spacing w:after="0" w:line="240" w:lineRule="auto"/>
    </w:pPr>
    <w:rPr>
      <w:rFonts w:ascii="Calibri" w:eastAsia="Times New Roman" w:hAnsi="Calibri" w:cs="Calibri"/>
      <w:lang w:eastAsia="zh-CN"/>
    </w:rPr>
  </w:style>
  <w:style w:type="paragraph" w:styleId="afd">
    <w:name w:val="Normal (Web)"/>
    <w:basedOn w:val="a"/>
    <w:uiPriority w:val="99"/>
    <w:rsid w:val="00DB7CB9"/>
    <w:pPr>
      <w:spacing w:before="15" w:after="15"/>
      <w:ind w:firstLine="150"/>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58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A1897-0CBE-4BB2-9A9D-98BCE75E8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4</Pages>
  <Words>1559</Words>
  <Characters>8888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Федосихинский</dc:creator>
  <cp:lastModifiedBy>Бук</cp:lastModifiedBy>
  <cp:revision>25</cp:revision>
  <cp:lastPrinted>2023-05-18T05:29:00Z</cp:lastPrinted>
  <dcterms:created xsi:type="dcterms:W3CDTF">2022-09-26T05:39:00Z</dcterms:created>
  <dcterms:modified xsi:type="dcterms:W3CDTF">2023-12-25T07:15:00Z</dcterms:modified>
</cp:coreProperties>
</file>